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F212" w14:textId="09522050" w:rsidR="00D712BA" w:rsidRDefault="00D712BA" w:rsidP="00C943B7">
      <w:pPr>
        <w:jc w:val="both"/>
        <w:rPr>
          <w:rFonts w:ascii="Tahoma" w:hAnsi="Tahoma" w:cs="Tahoma"/>
          <w:b/>
          <w:bCs/>
          <w:sz w:val="28"/>
          <w:szCs w:val="28"/>
          <w:lang w:val="pl-PL"/>
        </w:rPr>
      </w:pPr>
      <w:r w:rsidRPr="001E23F4">
        <w:rPr>
          <w:rFonts w:ascii="Tahoma" w:hAnsi="Tahoma" w:cs="Tahoma"/>
          <w:b/>
          <w:bCs/>
          <w:sz w:val="28"/>
          <w:szCs w:val="28"/>
          <w:lang w:val="pl-PL"/>
        </w:rPr>
        <w:t xml:space="preserve">Pompa ciepła, gaz czy </w:t>
      </w:r>
      <w:proofErr w:type="spellStart"/>
      <w:r w:rsidRPr="001E23F4">
        <w:rPr>
          <w:rFonts w:ascii="Tahoma" w:hAnsi="Tahoma" w:cs="Tahoma"/>
          <w:b/>
          <w:bCs/>
          <w:sz w:val="28"/>
          <w:szCs w:val="28"/>
          <w:lang w:val="pl-PL"/>
        </w:rPr>
        <w:t>pellet</w:t>
      </w:r>
      <w:proofErr w:type="spellEnd"/>
      <w:r w:rsidRPr="001E23F4">
        <w:rPr>
          <w:rFonts w:ascii="Tahoma" w:hAnsi="Tahoma" w:cs="Tahoma"/>
          <w:b/>
          <w:bCs/>
          <w:sz w:val="28"/>
          <w:szCs w:val="28"/>
          <w:lang w:val="pl-PL"/>
        </w:rPr>
        <w:t xml:space="preserve">. Co wybrać, aby nie </w:t>
      </w:r>
      <w:r w:rsidR="00D904D3">
        <w:rPr>
          <w:rFonts w:ascii="Tahoma" w:hAnsi="Tahoma" w:cs="Tahoma"/>
          <w:b/>
          <w:bCs/>
          <w:sz w:val="28"/>
          <w:szCs w:val="28"/>
          <w:lang w:val="pl-PL"/>
        </w:rPr>
        <w:t xml:space="preserve">trzeba było </w:t>
      </w:r>
      <w:r w:rsidRPr="001E23F4">
        <w:rPr>
          <w:rFonts w:ascii="Tahoma" w:hAnsi="Tahoma" w:cs="Tahoma"/>
          <w:b/>
          <w:bCs/>
          <w:sz w:val="28"/>
          <w:szCs w:val="28"/>
          <w:lang w:val="pl-PL"/>
        </w:rPr>
        <w:t>być mądrym po szkodzie.</w:t>
      </w:r>
    </w:p>
    <w:p w14:paraId="3C669FA1" w14:textId="77777777" w:rsidR="001E23F4" w:rsidRPr="00C943B7" w:rsidRDefault="001E23F4" w:rsidP="00C943B7">
      <w:pPr>
        <w:jc w:val="both"/>
        <w:rPr>
          <w:rFonts w:ascii="Tahoma" w:hAnsi="Tahoma" w:cs="Tahoma"/>
          <w:b/>
          <w:bCs/>
          <w:szCs w:val="20"/>
          <w:lang w:val="pl-PL"/>
        </w:rPr>
      </w:pPr>
    </w:p>
    <w:p w14:paraId="2BBB4B72" w14:textId="477ED4C0" w:rsidR="00D712BA" w:rsidRDefault="00D712BA" w:rsidP="00C943B7">
      <w:pPr>
        <w:jc w:val="both"/>
        <w:rPr>
          <w:rFonts w:ascii="Tahoma" w:hAnsi="Tahoma" w:cs="Tahoma"/>
          <w:b/>
          <w:bCs/>
          <w:szCs w:val="20"/>
          <w:lang w:val="pl-PL"/>
        </w:rPr>
      </w:pPr>
      <w:bookmarkStart w:id="0" w:name="_Hlk190071981"/>
      <w:r w:rsidRPr="001E23F4">
        <w:rPr>
          <w:rFonts w:ascii="Tahoma" w:hAnsi="Tahoma" w:cs="Tahoma"/>
          <w:b/>
          <w:bCs/>
          <w:szCs w:val="20"/>
          <w:lang w:val="pl-PL"/>
        </w:rPr>
        <w:t xml:space="preserve">Wybór źródła ogrzewania zależy od indywidualnych potrzeb. </w:t>
      </w:r>
      <w:r w:rsidR="003456AA">
        <w:rPr>
          <w:rFonts w:ascii="Tahoma" w:hAnsi="Tahoma" w:cs="Tahoma"/>
          <w:b/>
          <w:bCs/>
          <w:szCs w:val="20"/>
          <w:lang w:val="pl-PL"/>
        </w:rPr>
        <w:t>C</w:t>
      </w:r>
      <w:r w:rsidRPr="001E23F4">
        <w:rPr>
          <w:rFonts w:ascii="Tahoma" w:hAnsi="Tahoma" w:cs="Tahoma"/>
          <w:b/>
          <w:bCs/>
          <w:szCs w:val="20"/>
          <w:lang w:val="pl-PL"/>
        </w:rPr>
        <w:t>zynnik</w:t>
      </w:r>
      <w:r w:rsidR="003456AA">
        <w:rPr>
          <w:rFonts w:ascii="Tahoma" w:hAnsi="Tahoma" w:cs="Tahoma"/>
          <w:b/>
          <w:bCs/>
          <w:szCs w:val="20"/>
          <w:lang w:val="pl-PL"/>
        </w:rPr>
        <w:t>ami</w:t>
      </w:r>
      <w:r w:rsidRPr="001E23F4">
        <w:rPr>
          <w:rFonts w:ascii="Tahoma" w:hAnsi="Tahoma" w:cs="Tahoma"/>
          <w:b/>
          <w:bCs/>
          <w:szCs w:val="20"/>
          <w:lang w:val="pl-PL"/>
        </w:rPr>
        <w:t>, któr</w:t>
      </w:r>
      <w:r w:rsidR="003456AA">
        <w:rPr>
          <w:rFonts w:ascii="Tahoma" w:hAnsi="Tahoma" w:cs="Tahoma"/>
          <w:b/>
          <w:bCs/>
          <w:szCs w:val="20"/>
          <w:lang w:val="pl-PL"/>
        </w:rPr>
        <w:t>e</w:t>
      </w:r>
      <w:r w:rsidRPr="001E23F4">
        <w:rPr>
          <w:rFonts w:ascii="Tahoma" w:hAnsi="Tahoma" w:cs="Tahoma"/>
          <w:b/>
          <w:bCs/>
          <w:szCs w:val="20"/>
          <w:lang w:val="pl-PL"/>
        </w:rPr>
        <w:t xml:space="preserve"> bierzemy pod uwagę </w:t>
      </w:r>
      <w:r w:rsidR="003456AA">
        <w:rPr>
          <w:rFonts w:ascii="Tahoma" w:hAnsi="Tahoma" w:cs="Tahoma"/>
          <w:b/>
          <w:bCs/>
          <w:szCs w:val="20"/>
          <w:lang w:val="pl-PL"/>
        </w:rPr>
        <w:t>są</w:t>
      </w:r>
      <w:r w:rsidRPr="001E23F4">
        <w:rPr>
          <w:rFonts w:ascii="Tahoma" w:hAnsi="Tahoma" w:cs="Tahoma"/>
          <w:b/>
          <w:bCs/>
          <w:szCs w:val="20"/>
          <w:lang w:val="pl-PL"/>
        </w:rPr>
        <w:t xml:space="preserve"> rodzaj budynku, efektywność i komfort obsługi rozwiązania grzewczego, możliwość otrzymania dofinansowania na zakup oraz koszty ogrzewania, na które wpływ w przypadku kotłów zasilanych np. gazem czy </w:t>
      </w:r>
      <w:proofErr w:type="spellStart"/>
      <w:r w:rsidRPr="001E23F4">
        <w:rPr>
          <w:rFonts w:ascii="Tahoma" w:hAnsi="Tahoma" w:cs="Tahoma"/>
          <w:b/>
          <w:bCs/>
          <w:szCs w:val="20"/>
          <w:lang w:val="pl-PL"/>
        </w:rPr>
        <w:t>pelletem</w:t>
      </w:r>
      <w:proofErr w:type="spellEnd"/>
      <w:r w:rsidRPr="001E23F4">
        <w:rPr>
          <w:rFonts w:ascii="Tahoma" w:hAnsi="Tahoma" w:cs="Tahoma"/>
          <w:b/>
          <w:bCs/>
          <w:szCs w:val="20"/>
          <w:lang w:val="pl-PL"/>
        </w:rPr>
        <w:t xml:space="preserve"> ma cena paliwa. </w:t>
      </w:r>
    </w:p>
    <w:p w14:paraId="08597EDA" w14:textId="77777777" w:rsidR="001E23F4" w:rsidRPr="001E23F4" w:rsidRDefault="001E23F4" w:rsidP="00C943B7">
      <w:pPr>
        <w:jc w:val="both"/>
        <w:rPr>
          <w:rFonts w:ascii="Tahoma" w:hAnsi="Tahoma" w:cs="Tahoma"/>
          <w:b/>
          <w:bCs/>
          <w:szCs w:val="20"/>
          <w:lang w:val="pl-PL"/>
        </w:rPr>
      </w:pPr>
    </w:p>
    <w:p w14:paraId="4B4A2303" w14:textId="75EACDF7" w:rsidR="00D712BA" w:rsidRDefault="00D712BA" w:rsidP="00C943B7">
      <w:pPr>
        <w:jc w:val="both"/>
        <w:rPr>
          <w:rFonts w:ascii="Tahoma" w:hAnsi="Tahoma" w:cs="Tahoma"/>
          <w:b/>
          <w:bCs/>
          <w:szCs w:val="20"/>
          <w:lang w:val="pl-PL"/>
        </w:rPr>
      </w:pPr>
      <w:r w:rsidRPr="001E23F4">
        <w:rPr>
          <w:rFonts w:ascii="Tahoma" w:hAnsi="Tahoma" w:cs="Tahoma"/>
          <w:b/>
          <w:bCs/>
          <w:szCs w:val="20"/>
          <w:lang w:val="pl-PL"/>
        </w:rPr>
        <w:t xml:space="preserve">Według najnowszych danych POBE najtańszym źródłem ogrzewania pozostają przodujące w tym zestawieniu od lat pompy ciepła – gruntowe i powietrzne, chętnie wybierane przez Polaków. Na popularności zyskują urządzenia grzewcze wykorzystujące biomasę, w tym </w:t>
      </w:r>
      <w:proofErr w:type="spellStart"/>
      <w:r w:rsidRPr="001E23F4">
        <w:rPr>
          <w:rFonts w:ascii="Tahoma" w:hAnsi="Tahoma" w:cs="Tahoma"/>
          <w:b/>
          <w:bCs/>
          <w:szCs w:val="20"/>
          <w:lang w:val="pl-PL"/>
        </w:rPr>
        <w:t>pellet</w:t>
      </w:r>
      <w:proofErr w:type="spellEnd"/>
      <w:r w:rsidRPr="001E23F4">
        <w:rPr>
          <w:rFonts w:ascii="Tahoma" w:hAnsi="Tahoma" w:cs="Tahoma"/>
          <w:b/>
          <w:bCs/>
          <w:szCs w:val="20"/>
          <w:lang w:val="pl-PL"/>
        </w:rPr>
        <w:t xml:space="preserve">, którego cenę w ostatnim czasie podniosło wielu sprzedawców. </w:t>
      </w:r>
    </w:p>
    <w:bookmarkEnd w:id="0"/>
    <w:p w14:paraId="45A2B0CD" w14:textId="77777777" w:rsidR="001E23F4" w:rsidRPr="001E23F4" w:rsidRDefault="001E23F4" w:rsidP="00C943B7">
      <w:pPr>
        <w:jc w:val="both"/>
        <w:rPr>
          <w:rFonts w:ascii="Tahoma" w:hAnsi="Tahoma" w:cs="Tahoma"/>
          <w:b/>
          <w:bCs/>
          <w:szCs w:val="20"/>
          <w:lang w:val="pl-PL"/>
        </w:rPr>
      </w:pPr>
    </w:p>
    <w:p w14:paraId="762E18AE" w14:textId="77777777" w:rsidR="00D712BA" w:rsidRDefault="00D712BA" w:rsidP="00C943B7">
      <w:pPr>
        <w:jc w:val="both"/>
        <w:rPr>
          <w:rFonts w:ascii="Tahoma" w:hAnsi="Tahoma" w:cs="Tahoma"/>
          <w:color w:val="0070C0"/>
          <w:szCs w:val="20"/>
          <w:lang w:val="pl-PL"/>
        </w:rPr>
      </w:pPr>
      <w:r w:rsidRPr="001E23F4">
        <w:rPr>
          <w:rFonts w:ascii="Tahoma" w:hAnsi="Tahoma" w:cs="Tahoma"/>
          <w:color w:val="0070C0"/>
          <w:szCs w:val="20"/>
          <w:lang w:val="pl-PL"/>
        </w:rPr>
        <w:t>Pompy ciepła to od lat najtańsze rozwiązanie wśród bezobsługowych źródeł ciepła</w:t>
      </w:r>
    </w:p>
    <w:p w14:paraId="6175CF4F" w14:textId="0D4EAC79" w:rsidR="00D712BA" w:rsidRDefault="00D712BA" w:rsidP="00C943B7">
      <w:pPr>
        <w:jc w:val="both"/>
        <w:rPr>
          <w:rFonts w:ascii="Tahoma" w:hAnsi="Tahoma" w:cs="Tahoma"/>
          <w:szCs w:val="20"/>
          <w:lang w:val="pl-PL"/>
        </w:rPr>
      </w:pPr>
      <w:r w:rsidRPr="001E23F4">
        <w:rPr>
          <w:rFonts w:ascii="Tahoma" w:hAnsi="Tahoma" w:cs="Tahoma"/>
          <w:szCs w:val="20"/>
          <w:lang w:val="pl-PL"/>
        </w:rPr>
        <w:t xml:space="preserve">Jak wynika z najnowszego kalkulatora Porozumienia Branżowego Na Rzecz Efektywności Energetycznej (POBE), w 1. kwartale 2025 roku koszt ogrzewania pompą ciepła jest niższy niż przy użyciu kotła na </w:t>
      </w:r>
      <w:proofErr w:type="spellStart"/>
      <w:r w:rsidRPr="001E23F4">
        <w:rPr>
          <w:rFonts w:ascii="Tahoma" w:hAnsi="Tahoma" w:cs="Tahoma"/>
          <w:szCs w:val="20"/>
          <w:lang w:val="pl-PL"/>
        </w:rPr>
        <w:t>pellet</w:t>
      </w:r>
      <w:proofErr w:type="spellEnd"/>
      <w:r w:rsidRPr="001E23F4">
        <w:rPr>
          <w:rFonts w:ascii="Tahoma" w:hAnsi="Tahoma" w:cs="Tahoma"/>
          <w:szCs w:val="20"/>
          <w:lang w:val="pl-PL"/>
        </w:rPr>
        <w:t xml:space="preserve"> i gazu. Dla przykładu, w domu spełniającym warunki techniczne z 2017 roku (zapotrzebowanie na energię EU 80 kWh/m2 na rok), koszt ogrzewania i przygotowania ciepłej wody dla 4-osobowej rodziny kształtuje się w przypadku gazu na poziomie ok. 7000 zł, </w:t>
      </w:r>
      <w:proofErr w:type="spellStart"/>
      <w:r w:rsidRPr="001E23F4">
        <w:rPr>
          <w:rFonts w:ascii="Tahoma" w:hAnsi="Tahoma" w:cs="Tahoma"/>
          <w:szCs w:val="20"/>
          <w:lang w:val="pl-PL"/>
        </w:rPr>
        <w:t>pelletu</w:t>
      </w:r>
      <w:proofErr w:type="spellEnd"/>
      <w:r w:rsidRPr="001E23F4">
        <w:rPr>
          <w:rFonts w:ascii="Tahoma" w:hAnsi="Tahoma" w:cs="Tahoma"/>
          <w:szCs w:val="20"/>
          <w:lang w:val="pl-PL"/>
        </w:rPr>
        <w:t xml:space="preserve"> 5200 zł, a dla pomp ciepła 4850 zł. </w:t>
      </w:r>
    </w:p>
    <w:p w14:paraId="561C87EF" w14:textId="77777777" w:rsidR="001E23F4" w:rsidRPr="001E23F4" w:rsidRDefault="001E23F4" w:rsidP="00C943B7">
      <w:pPr>
        <w:jc w:val="both"/>
        <w:rPr>
          <w:rFonts w:ascii="Tahoma" w:hAnsi="Tahoma" w:cs="Tahoma"/>
          <w:szCs w:val="20"/>
          <w:lang w:val="pl-PL"/>
        </w:rPr>
      </w:pPr>
    </w:p>
    <w:p w14:paraId="7F9EEC87" w14:textId="2CD04CC1" w:rsidR="00D712BA" w:rsidRDefault="00D712BA" w:rsidP="00C943B7">
      <w:pPr>
        <w:jc w:val="both"/>
        <w:rPr>
          <w:rFonts w:ascii="Tahoma" w:hAnsi="Tahoma" w:cs="Tahoma"/>
          <w:szCs w:val="20"/>
          <w:lang w:val="pl-PL"/>
        </w:rPr>
      </w:pPr>
      <w:r w:rsidRPr="001E23F4">
        <w:rPr>
          <w:rFonts w:ascii="Tahoma" w:hAnsi="Tahoma" w:cs="Tahoma"/>
          <w:szCs w:val="20"/>
          <w:lang w:val="pl-PL"/>
        </w:rPr>
        <w:t xml:space="preserve">Pompy ciepła efektywnie wykorzystują energię elektryczną, którą są zasilane i same w sobie nie emitują zanieczyszczeń, ponieważ dostarczają ciepło bez procesu spalania. Do 85 proc. energii niezbędnej do ogrzania domu czy przygotowania ciepłej wody użytkowej pozyskują one ze źródeł odnawialnych (naturalnej energii ziemi, powietrza lub wody). Pozostałe 15 proc. energii wymaga napęd sprężarki pompy, której praca związana jest z poborem prądu, za który płacimy operatorowi. Podobnie podzespoły kotłów na </w:t>
      </w:r>
      <w:proofErr w:type="spellStart"/>
      <w:r w:rsidRPr="001E23F4">
        <w:rPr>
          <w:rFonts w:ascii="Tahoma" w:hAnsi="Tahoma" w:cs="Tahoma"/>
          <w:szCs w:val="20"/>
          <w:lang w:val="pl-PL"/>
        </w:rPr>
        <w:t>pellet</w:t>
      </w:r>
      <w:proofErr w:type="spellEnd"/>
      <w:r w:rsidRPr="001E23F4">
        <w:rPr>
          <w:rFonts w:ascii="Tahoma" w:hAnsi="Tahoma" w:cs="Tahoma"/>
          <w:szCs w:val="20"/>
          <w:lang w:val="pl-PL"/>
        </w:rPr>
        <w:t xml:space="preserve">, </w:t>
      </w:r>
      <w:r w:rsidR="00176AFF">
        <w:rPr>
          <w:rFonts w:ascii="Tahoma" w:hAnsi="Tahoma" w:cs="Tahoma"/>
          <w:szCs w:val="20"/>
          <w:lang w:val="pl-PL"/>
        </w:rPr>
        <w:t>c</w:t>
      </w:r>
      <w:r w:rsidRPr="001E23F4">
        <w:rPr>
          <w:rFonts w:ascii="Tahoma" w:hAnsi="Tahoma" w:cs="Tahoma"/>
          <w:szCs w:val="20"/>
          <w:lang w:val="pl-PL"/>
        </w:rPr>
        <w:t xml:space="preserve">zy gazowych muszą być zasilanie z sieci energetycznej. Korzystający z nich użytkownik ponosi zarówno koszt paliwa (zakup, dostawa, składowanie, uzupełnianie zasobnika), jak również energii niezbędnej do pracy kotła. </w:t>
      </w:r>
    </w:p>
    <w:p w14:paraId="1E4E5C53" w14:textId="77777777" w:rsidR="001E23F4" w:rsidRPr="001E23F4" w:rsidRDefault="001E23F4" w:rsidP="00C943B7">
      <w:pPr>
        <w:jc w:val="both"/>
        <w:rPr>
          <w:rFonts w:ascii="Tahoma" w:hAnsi="Tahoma" w:cs="Tahoma"/>
          <w:szCs w:val="20"/>
          <w:lang w:val="pl-PL"/>
        </w:rPr>
      </w:pPr>
    </w:p>
    <w:p w14:paraId="0EE4E74A" w14:textId="4E64C0D6" w:rsidR="00D712BA" w:rsidRDefault="00D712BA" w:rsidP="00C943B7">
      <w:pPr>
        <w:jc w:val="both"/>
        <w:rPr>
          <w:rFonts w:ascii="Tahoma" w:hAnsi="Tahoma" w:cs="Tahoma"/>
          <w:szCs w:val="20"/>
          <w:lang w:val="pl-PL"/>
        </w:rPr>
      </w:pPr>
      <w:r w:rsidRPr="001E23F4">
        <w:rPr>
          <w:rFonts w:ascii="Tahoma" w:hAnsi="Tahoma" w:cs="Tahoma"/>
          <w:i/>
          <w:iCs/>
          <w:szCs w:val="20"/>
          <w:lang w:val="pl-PL"/>
        </w:rPr>
        <w:t xml:space="preserve">– Branżowe zestawienia pokazują, że pompy ciepła są bardzo dobrym wyborem dla osób poszukujących skutecznego, efektywnego i niewymagającego obsługi źródła ogrzewania. Stawiając na nie, mniej musimy obawiać się o sytuację gospodarczą, mogącą powodować wzrost cen </w:t>
      </w:r>
      <w:proofErr w:type="spellStart"/>
      <w:r w:rsidRPr="001E23F4">
        <w:rPr>
          <w:rFonts w:ascii="Tahoma" w:hAnsi="Tahoma" w:cs="Tahoma"/>
          <w:i/>
          <w:iCs/>
          <w:szCs w:val="20"/>
          <w:lang w:val="pl-PL"/>
        </w:rPr>
        <w:t>pelletu</w:t>
      </w:r>
      <w:proofErr w:type="spellEnd"/>
      <w:r w:rsidRPr="001E23F4">
        <w:rPr>
          <w:rFonts w:ascii="Tahoma" w:hAnsi="Tahoma" w:cs="Tahoma"/>
          <w:i/>
          <w:iCs/>
          <w:szCs w:val="20"/>
          <w:lang w:val="pl-PL"/>
        </w:rPr>
        <w:t xml:space="preserve"> czy gazu. Ceny energii elektrycznej również podlegają zmianom, jednak upowszechnianie OZE sprawia, że w przewidywania w tym zakresie wskazują na ich oczekiwany spadek w przyszłości – </w:t>
      </w:r>
      <w:r w:rsidRPr="001E23F4">
        <w:rPr>
          <w:rFonts w:ascii="Tahoma" w:hAnsi="Tahoma" w:cs="Tahoma"/>
          <w:szCs w:val="20"/>
          <w:lang w:val="pl-PL"/>
        </w:rPr>
        <w:t xml:space="preserve">komentuje </w:t>
      </w:r>
      <w:r w:rsidRPr="001E23F4">
        <w:rPr>
          <w:rFonts w:ascii="Tahoma" w:hAnsi="Tahoma" w:cs="Tahoma"/>
          <w:b/>
          <w:bCs/>
          <w:szCs w:val="20"/>
          <w:lang w:val="pl-PL"/>
        </w:rPr>
        <w:t>Adam Korpalski</w:t>
      </w:r>
      <w:r w:rsidRPr="001E23F4">
        <w:rPr>
          <w:rFonts w:ascii="Tahoma" w:hAnsi="Tahoma" w:cs="Tahoma"/>
          <w:szCs w:val="20"/>
          <w:lang w:val="pl-PL"/>
        </w:rPr>
        <w:t>, ze Stiebel Eltron.</w:t>
      </w:r>
      <w:r w:rsidRPr="001E23F4">
        <w:rPr>
          <w:rFonts w:ascii="Tahoma" w:hAnsi="Tahoma" w:cs="Tahoma"/>
          <w:i/>
          <w:iCs/>
          <w:szCs w:val="20"/>
          <w:lang w:val="pl-PL"/>
        </w:rPr>
        <w:t xml:space="preserve"> – Co więcej pojawiły się taryfy dynamiczne, które można wykorzystać do redukcji kosztów, ponieważ dzięki funkcjom SG </w:t>
      </w:r>
      <w:proofErr w:type="spellStart"/>
      <w:r w:rsidRPr="001E23F4">
        <w:rPr>
          <w:rFonts w:ascii="Tahoma" w:hAnsi="Tahoma" w:cs="Tahoma"/>
          <w:i/>
          <w:iCs/>
          <w:szCs w:val="20"/>
          <w:lang w:val="pl-PL"/>
        </w:rPr>
        <w:t>Ready</w:t>
      </w:r>
      <w:proofErr w:type="spellEnd"/>
      <w:r w:rsidRPr="001E23F4">
        <w:rPr>
          <w:rFonts w:ascii="Tahoma" w:hAnsi="Tahoma" w:cs="Tahoma"/>
          <w:i/>
          <w:iCs/>
          <w:szCs w:val="20"/>
          <w:lang w:val="pl-PL"/>
        </w:rPr>
        <w:t xml:space="preserve"> elastyczne zarządzanie pracą pompy jest naprawdę proste </w:t>
      </w:r>
      <w:r w:rsidRPr="001E23F4">
        <w:rPr>
          <w:rFonts w:ascii="Tahoma" w:hAnsi="Tahoma" w:cs="Tahoma"/>
          <w:szCs w:val="20"/>
          <w:lang w:val="pl-PL"/>
        </w:rPr>
        <w:t>–</w:t>
      </w:r>
      <w:r w:rsidRPr="001E23F4">
        <w:rPr>
          <w:rFonts w:ascii="Tahoma" w:hAnsi="Tahoma" w:cs="Tahoma"/>
          <w:i/>
          <w:iCs/>
          <w:szCs w:val="20"/>
          <w:lang w:val="pl-PL"/>
        </w:rPr>
        <w:t xml:space="preserve"> </w:t>
      </w:r>
      <w:r w:rsidRPr="001E23F4">
        <w:rPr>
          <w:rFonts w:ascii="Tahoma" w:hAnsi="Tahoma" w:cs="Tahoma"/>
          <w:szCs w:val="20"/>
          <w:lang w:val="pl-PL"/>
        </w:rPr>
        <w:t>dodaje ekspert.</w:t>
      </w:r>
    </w:p>
    <w:p w14:paraId="78132359" w14:textId="77777777" w:rsidR="001E23F4" w:rsidRPr="001E23F4" w:rsidRDefault="001E23F4" w:rsidP="00C943B7">
      <w:pPr>
        <w:jc w:val="both"/>
        <w:rPr>
          <w:rFonts w:ascii="Tahoma" w:hAnsi="Tahoma" w:cs="Tahoma"/>
          <w:szCs w:val="20"/>
          <w:lang w:val="pl-PL"/>
        </w:rPr>
      </w:pPr>
    </w:p>
    <w:p w14:paraId="083E13BA" w14:textId="77777777" w:rsidR="001E23F4" w:rsidRDefault="00D712BA" w:rsidP="00C943B7">
      <w:pPr>
        <w:jc w:val="both"/>
        <w:rPr>
          <w:rFonts w:ascii="Tahoma" w:hAnsi="Tahoma" w:cs="Tahoma"/>
          <w:color w:val="0070C0"/>
          <w:szCs w:val="20"/>
          <w:lang w:val="pl-PL"/>
        </w:rPr>
      </w:pPr>
      <w:r w:rsidRPr="001E23F4">
        <w:rPr>
          <w:rFonts w:ascii="Tahoma" w:hAnsi="Tahoma" w:cs="Tahoma"/>
          <w:color w:val="0070C0"/>
          <w:szCs w:val="20"/>
          <w:lang w:val="pl-PL"/>
        </w:rPr>
        <w:t>Sensem transformacji energetycznej zerwanie z uzależnieniem</w:t>
      </w:r>
      <w:r w:rsidR="001E23F4">
        <w:rPr>
          <w:rFonts w:ascii="Tahoma" w:hAnsi="Tahoma" w:cs="Tahoma"/>
          <w:color w:val="0070C0"/>
          <w:szCs w:val="20"/>
          <w:lang w:val="pl-PL"/>
        </w:rPr>
        <w:t xml:space="preserve"> </w:t>
      </w:r>
    </w:p>
    <w:p w14:paraId="0494D55F" w14:textId="05B4E83D" w:rsidR="00D712BA" w:rsidRDefault="00D712BA" w:rsidP="00C943B7">
      <w:pPr>
        <w:jc w:val="both"/>
        <w:rPr>
          <w:rFonts w:ascii="Tahoma" w:hAnsi="Tahoma" w:cs="Tahoma"/>
          <w:szCs w:val="20"/>
          <w:lang w:val="pl-PL"/>
        </w:rPr>
      </w:pPr>
      <w:r w:rsidRPr="001E23F4">
        <w:rPr>
          <w:rFonts w:ascii="Tahoma" w:hAnsi="Tahoma" w:cs="Tahoma"/>
          <w:szCs w:val="20"/>
          <w:lang w:val="pl-PL"/>
        </w:rPr>
        <w:lastRenderedPageBreak/>
        <w:t xml:space="preserve">W ostatnim roku częstszym niż pompy ciepła źródłem ogrzewania wybieranym w programie Czyste Powietrze były kotły na </w:t>
      </w:r>
      <w:proofErr w:type="spellStart"/>
      <w:r w:rsidRPr="001E23F4">
        <w:rPr>
          <w:rFonts w:ascii="Tahoma" w:hAnsi="Tahoma" w:cs="Tahoma"/>
          <w:szCs w:val="20"/>
          <w:lang w:val="pl-PL"/>
        </w:rPr>
        <w:t>pellet</w:t>
      </w:r>
      <w:proofErr w:type="spellEnd"/>
      <w:r w:rsidRPr="001E23F4">
        <w:rPr>
          <w:rFonts w:ascii="Tahoma" w:hAnsi="Tahoma" w:cs="Tahoma"/>
          <w:szCs w:val="20"/>
          <w:lang w:val="pl-PL"/>
        </w:rPr>
        <w:t xml:space="preserve">, na co wpływ miało obniżenie cen tego paliwa. Te ulegają jednak również niekorzystnym wahaniom. W sezonie grzewczym 2022/2023 przekraczała ona poziom 2500 zł za </w:t>
      </w:r>
      <w:proofErr w:type="spellStart"/>
      <w:r w:rsidRPr="001E23F4">
        <w:rPr>
          <w:rFonts w:ascii="Tahoma" w:hAnsi="Tahoma" w:cs="Tahoma"/>
          <w:szCs w:val="20"/>
          <w:lang w:val="pl-PL"/>
        </w:rPr>
        <w:t>pellet</w:t>
      </w:r>
      <w:proofErr w:type="spellEnd"/>
      <w:r w:rsidRPr="001E23F4">
        <w:rPr>
          <w:rFonts w:ascii="Tahoma" w:hAnsi="Tahoma" w:cs="Tahoma"/>
          <w:szCs w:val="20"/>
          <w:lang w:val="pl-PL"/>
        </w:rPr>
        <w:t xml:space="preserve"> certyfikowany i nawet 3500 zł za ten najwyższej klasy. Zatem nawet dwukrotnie więcej niż obecnie. Dostępność wysokiej klasy </w:t>
      </w:r>
      <w:proofErr w:type="spellStart"/>
      <w:r w:rsidRPr="001E23F4">
        <w:rPr>
          <w:rFonts w:ascii="Tahoma" w:hAnsi="Tahoma" w:cs="Tahoma"/>
          <w:szCs w:val="20"/>
          <w:lang w:val="pl-PL"/>
        </w:rPr>
        <w:t>pelletu</w:t>
      </w:r>
      <w:proofErr w:type="spellEnd"/>
      <w:r w:rsidRPr="001E23F4">
        <w:rPr>
          <w:rFonts w:ascii="Tahoma" w:hAnsi="Tahoma" w:cs="Tahoma"/>
          <w:szCs w:val="20"/>
          <w:lang w:val="pl-PL"/>
        </w:rPr>
        <w:t xml:space="preserve"> jest niezwykle istotna. Aby kocioł działał sprawnie (brak konieczności częstszego czyszczenia i dłuższa żywotność) musi być zasilany jakościowym paliwem. </w:t>
      </w:r>
    </w:p>
    <w:p w14:paraId="5E5D34A8" w14:textId="77777777" w:rsidR="001E23F4" w:rsidRPr="001E23F4" w:rsidRDefault="001E23F4" w:rsidP="00C943B7">
      <w:pPr>
        <w:jc w:val="both"/>
        <w:rPr>
          <w:rFonts w:ascii="Tahoma" w:hAnsi="Tahoma" w:cs="Tahoma"/>
          <w:szCs w:val="20"/>
          <w:lang w:val="pl-PL"/>
        </w:rPr>
      </w:pPr>
    </w:p>
    <w:p w14:paraId="5CCA6092" w14:textId="2D7CF14D" w:rsidR="00D712BA" w:rsidRDefault="00D712BA" w:rsidP="00C943B7">
      <w:pPr>
        <w:jc w:val="both"/>
        <w:rPr>
          <w:rFonts w:ascii="Tahoma" w:hAnsi="Tahoma" w:cs="Tahoma"/>
          <w:szCs w:val="20"/>
          <w:lang w:val="pl-PL"/>
        </w:rPr>
      </w:pPr>
      <w:r w:rsidRPr="001E23F4">
        <w:rPr>
          <w:rFonts w:ascii="Tahoma" w:hAnsi="Tahoma" w:cs="Tahoma"/>
          <w:i/>
          <w:iCs/>
          <w:szCs w:val="20"/>
          <w:lang w:val="pl-PL"/>
        </w:rPr>
        <w:t xml:space="preserve">– Gdyby sytuacja ze wzrostem cen się powtórzyła to może pojawić się pokusa, by z myślą o oszczędnościach korzystać z tańszego, a więc gorszej jakości paliwa. To postawiłoby pod znakiem zapytania sens działań, których celem jest walka z zanieczyszczeniem powietrza, co pozostaje fundamentem programu Czyste Powietrze, z którego finansowana są zakupy kotłów </w:t>
      </w:r>
      <w:proofErr w:type="spellStart"/>
      <w:r w:rsidRPr="001E23F4">
        <w:rPr>
          <w:rFonts w:ascii="Tahoma" w:hAnsi="Tahoma" w:cs="Tahoma"/>
          <w:i/>
          <w:iCs/>
          <w:szCs w:val="20"/>
          <w:lang w:val="pl-PL"/>
        </w:rPr>
        <w:t>pelletowych</w:t>
      </w:r>
      <w:proofErr w:type="spellEnd"/>
      <w:r w:rsidRPr="001E23F4">
        <w:rPr>
          <w:rFonts w:ascii="Tahoma" w:hAnsi="Tahoma" w:cs="Tahoma"/>
          <w:i/>
          <w:iCs/>
          <w:szCs w:val="20"/>
          <w:lang w:val="pl-PL"/>
        </w:rPr>
        <w:t xml:space="preserve">. W tym celu Ministerstwo Klimatu i Środowiska </w:t>
      </w:r>
      <w:r w:rsidR="00772C62">
        <w:rPr>
          <w:rFonts w:ascii="Tahoma" w:hAnsi="Tahoma" w:cs="Tahoma"/>
          <w:i/>
          <w:iCs/>
          <w:szCs w:val="20"/>
          <w:lang w:val="pl-PL"/>
        </w:rPr>
        <w:t>na początku</w:t>
      </w:r>
      <w:r w:rsidRPr="001E23F4">
        <w:rPr>
          <w:rFonts w:ascii="Tahoma" w:hAnsi="Tahoma" w:cs="Tahoma"/>
          <w:i/>
          <w:iCs/>
          <w:szCs w:val="20"/>
          <w:lang w:val="pl-PL"/>
        </w:rPr>
        <w:t xml:space="preserve"> 202</w:t>
      </w:r>
      <w:r w:rsidR="00772C62">
        <w:rPr>
          <w:rFonts w:ascii="Tahoma" w:hAnsi="Tahoma" w:cs="Tahoma"/>
          <w:i/>
          <w:iCs/>
          <w:szCs w:val="20"/>
          <w:lang w:val="pl-PL"/>
        </w:rPr>
        <w:t>5</w:t>
      </w:r>
      <w:r w:rsidRPr="001E23F4">
        <w:rPr>
          <w:rFonts w:ascii="Tahoma" w:hAnsi="Tahoma" w:cs="Tahoma"/>
          <w:i/>
          <w:iCs/>
          <w:szCs w:val="20"/>
          <w:lang w:val="pl-PL"/>
        </w:rPr>
        <w:t xml:space="preserve"> roku wprowadziło normy jakościowe </w:t>
      </w:r>
      <w:proofErr w:type="spellStart"/>
      <w:r w:rsidRPr="001E23F4">
        <w:rPr>
          <w:rFonts w:ascii="Tahoma" w:hAnsi="Tahoma" w:cs="Tahoma"/>
          <w:i/>
          <w:iCs/>
          <w:szCs w:val="20"/>
          <w:lang w:val="pl-PL"/>
        </w:rPr>
        <w:t>pelletu</w:t>
      </w:r>
      <w:proofErr w:type="spellEnd"/>
      <w:r w:rsidRPr="001E23F4">
        <w:rPr>
          <w:rFonts w:ascii="Tahoma" w:hAnsi="Tahoma" w:cs="Tahoma"/>
          <w:i/>
          <w:iCs/>
          <w:szCs w:val="20"/>
          <w:lang w:val="pl-PL"/>
        </w:rPr>
        <w:t xml:space="preserve">, które stały się obowiązkowym elementem programu – </w:t>
      </w:r>
      <w:r w:rsidRPr="001E23F4">
        <w:rPr>
          <w:rFonts w:ascii="Tahoma" w:hAnsi="Tahoma" w:cs="Tahoma"/>
          <w:szCs w:val="20"/>
          <w:lang w:val="pl-PL"/>
        </w:rPr>
        <w:t xml:space="preserve">wskazuje </w:t>
      </w:r>
      <w:r w:rsidRPr="001E23F4">
        <w:rPr>
          <w:rFonts w:ascii="Tahoma" w:hAnsi="Tahoma" w:cs="Tahoma"/>
          <w:b/>
          <w:bCs/>
          <w:szCs w:val="20"/>
          <w:lang w:val="pl-PL"/>
        </w:rPr>
        <w:t>Adam Korpalski</w:t>
      </w:r>
      <w:r w:rsidRPr="001E23F4">
        <w:rPr>
          <w:rFonts w:ascii="Tahoma" w:hAnsi="Tahoma" w:cs="Tahoma"/>
          <w:szCs w:val="20"/>
          <w:lang w:val="pl-PL"/>
        </w:rPr>
        <w:t>.</w:t>
      </w:r>
    </w:p>
    <w:p w14:paraId="527F3BA3" w14:textId="77777777" w:rsidR="001E23F4" w:rsidRPr="001E23F4" w:rsidRDefault="001E23F4" w:rsidP="00C943B7">
      <w:pPr>
        <w:jc w:val="both"/>
        <w:rPr>
          <w:rFonts w:ascii="Tahoma" w:hAnsi="Tahoma" w:cs="Tahoma"/>
          <w:i/>
          <w:iCs/>
          <w:szCs w:val="20"/>
          <w:lang w:val="pl-PL"/>
        </w:rPr>
      </w:pPr>
    </w:p>
    <w:p w14:paraId="5AE7B0AE" w14:textId="77777777" w:rsidR="00D712BA" w:rsidRDefault="00D712BA" w:rsidP="00C943B7">
      <w:pPr>
        <w:jc w:val="both"/>
        <w:rPr>
          <w:rFonts w:ascii="Tahoma" w:hAnsi="Tahoma" w:cs="Tahoma"/>
          <w:szCs w:val="20"/>
          <w:lang w:val="pl-PL"/>
        </w:rPr>
      </w:pPr>
      <w:r w:rsidRPr="001E23F4">
        <w:rPr>
          <w:rFonts w:ascii="Tahoma" w:hAnsi="Tahoma" w:cs="Tahoma"/>
          <w:szCs w:val="20"/>
          <w:lang w:val="pl-PL"/>
        </w:rPr>
        <w:t xml:space="preserve">Konieczność zapewnienia paliwa oznacza uzależnienie od dostaw, bez względu na ich ceny. Dostępność </w:t>
      </w:r>
      <w:proofErr w:type="spellStart"/>
      <w:r w:rsidRPr="001E23F4">
        <w:rPr>
          <w:rFonts w:ascii="Tahoma" w:hAnsi="Tahoma" w:cs="Tahoma"/>
          <w:szCs w:val="20"/>
          <w:lang w:val="pl-PL"/>
        </w:rPr>
        <w:t>pelletu</w:t>
      </w:r>
      <w:proofErr w:type="spellEnd"/>
      <w:r w:rsidRPr="001E23F4">
        <w:rPr>
          <w:rFonts w:ascii="Tahoma" w:hAnsi="Tahoma" w:cs="Tahoma"/>
          <w:szCs w:val="20"/>
          <w:lang w:val="pl-PL"/>
        </w:rPr>
        <w:t xml:space="preserve"> jest powiązana z sytuacją w branży meblarskiej, bowiem produkowany on jest m.in. z odpadów drzewnych. Polska to jeden z czołowych na świecie producentów i eksporterów mebli, jednak zawirowania globalnej gospodarki odciskają piętno również na tym sektorze.</w:t>
      </w:r>
    </w:p>
    <w:p w14:paraId="38E2F0E8" w14:textId="77777777" w:rsidR="001E23F4" w:rsidRPr="001E23F4" w:rsidRDefault="001E23F4" w:rsidP="00C943B7">
      <w:pPr>
        <w:jc w:val="both"/>
        <w:rPr>
          <w:rFonts w:ascii="Tahoma" w:hAnsi="Tahoma" w:cs="Tahoma"/>
          <w:szCs w:val="20"/>
          <w:lang w:val="pl-PL"/>
        </w:rPr>
      </w:pPr>
    </w:p>
    <w:p w14:paraId="0571F5C8" w14:textId="033D12B2" w:rsidR="00D712BA" w:rsidRDefault="00D712BA" w:rsidP="00C943B7">
      <w:pPr>
        <w:jc w:val="both"/>
        <w:rPr>
          <w:rFonts w:ascii="Tahoma" w:hAnsi="Tahoma" w:cs="Tahoma"/>
          <w:szCs w:val="20"/>
          <w:lang w:val="pl-PL"/>
        </w:rPr>
      </w:pPr>
      <w:r w:rsidRPr="001E23F4">
        <w:rPr>
          <w:rFonts w:ascii="Tahoma" w:hAnsi="Tahoma" w:cs="Tahoma"/>
          <w:szCs w:val="20"/>
          <w:lang w:val="pl-PL"/>
        </w:rPr>
        <w:t xml:space="preserve">Jak wynika z danych Centralnej Ewidencji Emisyjności Budynków, w 2023 roku w Polsce działało ponad 400 tys. kotłów na </w:t>
      </w:r>
      <w:proofErr w:type="spellStart"/>
      <w:r w:rsidRPr="001E23F4">
        <w:rPr>
          <w:rFonts w:ascii="Tahoma" w:hAnsi="Tahoma" w:cs="Tahoma"/>
          <w:szCs w:val="20"/>
          <w:lang w:val="pl-PL"/>
        </w:rPr>
        <w:t>pellet</w:t>
      </w:r>
      <w:proofErr w:type="spellEnd"/>
      <w:r w:rsidRPr="001E23F4">
        <w:rPr>
          <w:rFonts w:ascii="Tahoma" w:hAnsi="Tahoma" w:cs="Tahoma"/>
          <w:szCs w:val="20"/>
          <w:lang w:val="pl-PL"/>
        </w:rPr>
        <w:t>, a ich potrzeby w zakresie paliwa (400 tys. x średnio 4 ton</w:t>
      </w:r>
      <w:r w:rsidR="00F55CCB">
        <w:rPr>
          <w:rFonts w:ascii="Tahoma" w:hAnsi="Tahoma" w:cs="Tahoma"/>
          <w:szCs w:val="20"/>
          <w:lang w:val="pl-PL"/>
        </w:rPr>
        <w:t>y</w:t>
      </w:r>
      <w:r w:rsidRPr="001E23F4">
        <w:rPr>
          <w:rFonts w:ascii="Tahoma" w:hAnsi="Tahoma" w:cs="Tahoma"/>
          <w:szCs w:val="20"/>
          <w:lang w:val="pl-PL"/>
        </w:rPr>
        <w:t xml:space="preserve">/sezon grzewczy </w:t>
      </w:r>
      <w:r w:rsidR="00F55CCB" w:rsidRPr="001E23F4">
        <w:rPr>
          <w:rFonts w:ascii="Tahoma" w:hAnsi="Tahoma" w:cs="Tahoma"/>
          <w:szCs w:val="20"/>
          <w:lang w:val="pl-PL"/>
        </w:rPr>
        <w:t xml:space="preserve">na potrzeby domu jednorodzinnego </w:t>
      </w:r>
      <w:r w:rsidRPr="001E23F4">
        <w:rPr>
          <w:rFonts w:ascii="Tahoma" w:hAnsi="Tahoma" w:cs="Tahoma"/>
          <w:szCs w:val="20"/>
          <w:lang w:val="pl-PL"/>
        </w:rPr>
        <w:t xml:space="preserve">= 1,6 mln ton) były na poziomie jego ówczesnej rocznej krajowej produkcji. Wzrost popytu połączony ze zmniejszeniem podaży może prowadzić do istotnych i niekorzystnych z perspektywy użytkowników wahań cen </w:t>
      </w:r>
      <w:proofErr w:type="spellStart"/>
      <w:r w:rsidRPr="001E23F4">
        <w:rPr>
          <w:rFonts w:ascii="Tahoma" w:hAnsi="Tahoma" w:cs="Tahoma"/>
          <w:szCs w:val="20"/>
          <w:lang w:val="pl-PL"/>
        </w:rPr>
        <w:t>pelletu</w:t>
      </w:r>
      <w:proofErr w:type="spellEnd"/>
      <w:r w:rsidRPr="001E23F4">
        <w:rPr>
          <w:rFonts w:ascii="Tahoma" w:hAnsi="Tahoma" w:cs="Tahoma"/>
          <w:szCs w:val="20"/>
          <w:lang w:val="pl-PL"/>
        </w:rPr>
        <w:t xml:space="preserve">. Aktualne analizy wskazują, że w ostatnich tygodniach podniosło je 20 proc. sprzedawców, a średnia cena tony </w:t>
      </w:r>
      <w:proofErr w:type="spellStart"/>
      <w:r w:rsidRPr="001E23F4">
        <w:rPr>
          <w:rFonts w:ascii="Tahoma" w:hAnsi="Tahoma" w:cs="Tahoma"/>
          <w:szCs w:val="20"/>
          <w:lang w:val="pl-PL"/>
        </w:rPr>
        <w:t>pelletu</w:t>
      </w:r>
      <w:proofErr w:type="spellEnd"/>
      <w:r w:rsidRPr="001E23F4">
        <w:rPr>
          <w:rFonts w:ascii="Tahoma" w:hAnsi="Tahoma" w:cs="Tahoma"/>
          <w:szCs w:val="20"/>
          <w:lang w:val="pl-PL"/>
        </w:rPr>
        <w:t xml:space="preserve"> w Polsce to obecnie około 1480 zł. </w:t>
      </w:r>
    </w:p>
    <w:p w14:paraId="50CBDCF8" w14:textId="77777777" w:rsidR="001E23F4" w:rsidRPr="001E23F4" w:rsidRDefault="001E23F4" w:rsidP="00C943B7">
      <w:pPr>
        <w:jc w:val="both"/>
        <w:rPr>
          <w:rFonts w:ascii="Tahoma" w:hAnsi="Tahoma" w:cs="Tahoma"/>
          <w:szCs w:val="20"/>
          <w:lang w:val="pl-PL"/>
        </w:rPr>
      </w:pPr>
    </w:p>
    <w:p w14:paraId="7FEEA2B7" w14:textId="77777777" w:rsidR="00D712BA" w:rsidRDefault="00D712BA" w:rsidP="00C943B7">
      <w:pPr>
        <w:jc w:val="both"/>
        <w:rPr>
          <w:rFonts w:ascii="Tahoma" w:hAnsi="Tahoma" w:cs="Tahoma"/>
          <w:color w:val="0070C0"/>
          <w:szCs w:val="20"/>
          <w:lang w:val="pl-PL"/>
        </w:rPr>
      </w:pPr>
      <w:r w:rsidRPr="001E23F4">
        <w:rPr>
          <w:rFonts w:ascii="Tahoma" w:hAnsi="Tahoma" w:cs="Tahoma"/>
          <w:color w:val="0070C0"/>
          <w:szCs w:val="20"/>
          <w:lang w:val="pl-PL"/>
        </w:rPr>
        <w:t>Pompy ciepła – klucz do energetycznej niezależności</w:t>
      </w:r>
    </w:p>
    <w:p w14:paraId="00E53501" w14:textId="77777777" w:rsidR="00D712BA" w:rsidRDefault="00D712BA" w:rsidP="00C943B7">
      <w:pPr>
        <w:jc w:val="both"/>
        <w:rPr>
          <w:rFonts w:ascii="Tahoma" w:hAnsi="Tahoma" w:cs="Tahoma"/>
          <w:szCs w:val="20"/>
          <w:lang w:val="pl-PL"/>
        </w:rPr>
      </w:pPr>
      <w:r w:rsidRPr="001E23F4">
        <w:rPr>
          <w:rFonts w:ascii="Tahoma" w:hAnsi="Tahoma" w:cs="Tahoma"/>
          <w:szCs w:val="20"/>
          <w:lang w:val="pl-PL"/>
        </w:rPr>
        <w:t>Dobrej jakości pompa ma wysokie COP, co oznacza że z pobranej energii elektrycznej dostarcza odbiorcy wielokrotnie więcej energii cieplnej wytworzonej z naturalnej energii ziemi. To bardzo dobra alternatywa dla kotła na biomasę i gazowego. Oczywiście w obu przypadkach do zasilania urządzeń można korzystać z prądu produkowanego samodzielnie, na przykład dzięki instalacjom fotowoltaicznym.</w:t>
      </w:r>
    </w:p>
    <w:p w14:paraId="6EDBC3B6" w14:textId="77777777" w:rsidR="001E23F4" w:rsidRPr="001E23F4" w:rsidRDefault="001E23F4" w:rsidP="00C943B7">
      <w:pPr>
        <w:jc w:val="both"/>
        <w:rPr>
          <w:rFonts w:ascii="Tahoma" w:hAnsi="Tahoma" w:cs="Tahoma"/>
          <w:szCs w:val="20"/>
          <w:lang w:val="pl-PL"/>
        </w:rPr>
      </w:pPr>
    </w:p>
    <w:p w14:paraId="742F17D7" w14:textId="77777777" w:rsidR="00D712BA" w:rsidRDefault="00D712BA" w:rsidP="00C943B7">
      <w:pPr>
        <w:jc w:val="both"/>
        <w:rPr>
          <w:rFonts w:ascii="Tahoma" w:hAnsi="Tahoma" w:cs="Tahoma"/>
          <w:szCs w:val="20"/>
          <w:lang w:val="pl-PL"/>
        </w:rPr>
      </w:pPr>
      <w:r w:rsidRPr="001E23F4">
        <w:rPr>
          <w:rFonts w:ascii="Tahoma" w:hAnsi="Tahoma" w:cs="Tahoma"/>
          <w:szCs w:val="20"/>
          <w:lang w:val="pl-PL"/>
        </w:rPr>
        <w:t xml:space="preserve">– </w:t>
      </w:r>
      <w:r w:rsidRPr="001E23F4">
        <w:rPr>
          <w:rFonts w:ascii="Tahoma" w:hAnsi="Tahoma" w:cs="Tahoma"/>
          <w:i/>
          <w:iCs/>
          <w:szCs w:val="20"/>
          <w:lang w:val="pl-PL"/>
        </w:rPr>
        <w:t xml:space="preserve">Aby system ogrzewania działał sprawnie i efektywnie, kluczowe znaczenie ma właściwy dobór urządzenia, jego profesjonalny montaż oraz wysoka jakość samego sprzętu. Dotyczy to zarówno pomp ciepła, jak i kotłów na </w:t>
      </w:r>
      <w:proofErr w:type="spellStart"/>
      <w:r w:rsidRPr="001E23F4">
        <w:rPr>
          <w:rFonts w:ascii="Tahoma" w:hAnsi="Tahoma" w:cs="Tahoma"/>
          <w:i/>
          <w:iCs/>
          <w:szCs w:val="20"/>
          <w:lang w:val="pl-PL"/>
        </w:rPr>
        <w:t>pellet</w:t>
      </w:r>
      <w:proofErr w:type="spellEnd"/>
      <w:r w:rsidRPr="001E23F4">
        <w:rPr>
          <w:rFonts w:ascii="Tahoma" w:hAnsi="Tahoma" w:cs="Tahoma"/>
          <w:i/>
          <w:iCs/>
          <w:szCs w:val="20"/>
          <w:lang w:val="pl-PL"/>
        </w:rPr>
        <w:t xml:space="preserve"> czy inne paliwa – ich moc musi być odpowiednio dopasowana do zapotrzebowania budynku. Pompa ciepła wyróżnia się jednak tym, że przy spełnieniu tych warunków gwarantuje niższe i przewidywalne koszty ogrzewania</w:t>
      </w:r>
      <w:r w:rsidRPr="001E23F4">
        <w:rPr>
          <w:rFonts w:ascii="Tahoma" w:hAnsi="Tahoma" w:cs="Tahoma"/>
          <w:szCs w:val="20"/>
          <w:lang w:val="pl-PL"/>
        </w:rPr>
        <w:t xml:space="preserve"> – podsumowuje </w:t>
      </w:r>
      <w:r w:rsidRPr="001E23F4">
        <w:rPr>
          <w:rFonts w:ascii="Tahoma" w:hAnsi="Tahoma" w:cs="Tahoma"/>
          <w:b/>
          <w:bCs/>
          <w:szCs w:val="20"/>
          <w:lang w:val="pl-PL"/>
        </w:rPr>
        <w:t>Adam Korpalski</w:t>
      </w:r>
      <w:r w:rsidRPr="001E23F4">
        <w:rPr>
          <w:rFonts w:ascii="Tahoma" w:hAnsi="Tahoma" w:cs="Tahoma"/>
          <w:szCs w:val="20"/>
          <w:lang w:val="pl-PL"/>
        </w:rPr>
        <w:t xml:space="preserve">, ze Stiebel Eltron, producenta technologii grzewczych i wentylacyjnych. </w:t>
      </w:r>
    </w:p>
    <w:p w14:paraId="7D362742" w14:textId="77777777" w:rsidR="001E23F4" w:rsidRPr="001E23F4" w:rsidRDefault="001E23F4" w:rsidP="00C943B7">
      <w:pPr>
        <w:jc w:val="both"/>
        <w:rPr>
          <w:rFonts w:ascii="Tahoma" w:hAnsi="Tahoma" w:cs="Tahoma"/>
          <w:szCs w:val="20"/>
          <w:lang w:val="pl-PL"/>
        </w:rPr>
      </w:pPr>
    </w:p>
    <w:p w14:paraId="235D07C4" w14:textId="77777777" w:rsidR="00717D83" w:rsidRDefault="00717D83" w:rsidP="00C943B7">
      <w:pPr>
        <w:jc w:val="both"/>
        <w:rPr>
          <w:rFonts w:ascii="Tahoma" w:hAnsi="Tahoma" w:cs="Tahoma"/>
          <w:color w:val="0070C0"/>
          <w:sz w:val="18"/>
          <w:szCs w:val="18"/>
          <w:lang w:val="pl-PL"/>
        </w:rPr>
      </w:pPr>
    </w:p>
    <w:p w14:paraId="4DB280F3" w14:textId="517F7FF7" w:rsidR="00D712BA" w:rsidRPr="00717D83" w:rsidRDefault="00D712BA" w:rsidP="00C943B7">
      <w:pPr>
        <w:jc w:val="both"/>
        <w:rPr>
          <w:rFonts w:ascii="Tahoma" w:hAnsi="Tahoma" w:cs="Tahoma"/>
          <w:color w:val="0070C0"/>
          <w:szCs w:val="20"/>
          <w:lang w:val="pl-PL"/>
        </w:rPr>
      </w:pPr>
      <w:r w:rsidRPr="00717D83">
        <w:rPr>
          <w:rFonts w:ascii="Tahoma" w:hAnsi="Tahoma" w:cs="Tahoma"/>
          <w:color w:val="0070C0"/>
          <w:szCs w:val="20"/>
          <w:lang w:val="pl-PL"/>
        </w:rPr>
        <w:lastRenderedPageBreak/>
        <w:t xml:space="preserve">Porównanie użytkowe: pompa ciepła, kocioł na gaz i </w:t>
      </w:r>
      <w:proofErr w:type="spellStart"/>
      <w:r w:rsidRPr="00717D83">
        <w:rPr>
          <w:rFonts w:ascii="Tahoma" w:hAnsi="Tahoma" w:cs="Tahoma"/>
          <w:color w:val="0070C0"/>
          <w:szCs w:val="20"/>
          <w:lang w:val="pl-PL"/>
        </w:rPr>
        <w:t>pellet</w:t>
      </w:r>
      <w:proofErr w:type="spellEnd"/>
    </w:p>
    <w:p w14:paraId="649B7F02" w14:textId="77777777" w:rsidR="00717D83" w:rsidRPr="00C943B7" w:rsidRDefault="00717D83" w:rsidP="00C943B7">
      <w:pPr>
        <w:jc w:val="both"/>
        <w:rPr>
          <w:rFonts w:ascii="Tahoma" w:hAnsi="Tahoma" w:cs="Tahoma"/>
          <w:color w:val="0070C0"/>
          <w:sz w:val="18"/>
          <w:szCs w:val="18"/>
          <w:lang w:val="pl-PL"/>
        </w:rPr>
      </w:pPr>
    </w:p>
    <w:tbl>
      <w:tblPr>
        <w:tblW w:w="90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14"/>
        <w:gridCol w:w="2325"/>
        <w:gridCol w:w="2325"/>
        <w:gridCol w:w="2326"/>
      </w:tblGrid>
      <w:tr w:rsidR="00D712BA" w:rsidRPr="00930A1E" w14:paraId="5171DFE3" w14:textId="77777777" w:rsidTr="00C943B7">
        <w:trPr>
          <w:trHeight w:val="208"/>
          <w:jc w:val="center"/>
        </w:trPr>
        <w:tc>
          <w:tcPr>
            <w:tcW w:w="2114" w:type="dxa"/>
            <w:tcMar>
              <w:top w:w="0" w:type="dxa"/>
              <w:left w:w="108" w:type="dxa"/>
              <w:bottom w:w="0" w:type="dxa"/>
              <w:right w:w="108" w:type="dxa"/>
            </w:tcMar>
            <w:hideMark/>
          </w:tcPr>
          <w:p w14:paraId="5409DA98"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 </w:t>
            </w:r>
          </w:p>
        </w:tc>
        <w:tc>
          <w:tcPr>
            <w:tcW w:w="2325" w:type="dxa"/>
            <w:tcMar>
              <w:top w:w="0" w:type="dxa"/>
              <w:left w:w="108" w:type="dxa"/>
              <w:bottom w:w="0" w:type="dxa"/>
              <w:right w:w="108" w:type="dxa"/>
            </w:tcMar>
            <w:hideMark/>
          </w:tcPr>
          <w:p w14:paraId="1913DDC6" w14:textId="77777777" w:rsidR="00D712BA" w:rsidRPr="00930A1E" w:rsidRDefault="00D712BA" w:rsidP="00C943B7">
            <w:pPr>
              <w:spacing w:after="160"/>
              <w:jc w:val="center"/>
              <w:rPr>
                <w:rFonts w:ascii="Tahoma" w:hAnsi="Tahoma" w:cs="Tahoma"/>
                <w:sz w:val="14"/>
                <w:szCs w:val="14"/>
                <w:lang w:val="pl-PL"/>
              </w:rPr>
            </w:pPr>
            <w:r w:rsidRPr="00930A1E">
              <w:rPr>
                <w:rFonts w:ascii="Tahoma" w:hAnsi="Tahoma" w:cs="Tahoma"/>
                <w:b/>
                <w:bCs/>
                <w:sz w:val="14"/>
                <w:szCs w:val="14"/>
                <w:lang w:val="pl-PL"/>
              </w:rPr>
              <w:t>Pompa ciepła</w:t>
            </w:r>
          </w:p>
        </w:tc>
        <w:tc>
          <w:tcPr>
            <w:tcW w:w="2325" w:type="dxa"/>
            <w:tcMar>
              <w:top w:w="0" w:type="dxa"/>
              <w:left w:w="108" w:type="dxa"/>
              <w:bottom w:w="0" w:type="dxa"/>
              <w:right w:w="108" w:type="dxa"/>
            </w:tcMar>
            <w:hideMark/>
          </w:tcPr>
          <w:p w14:paraId="2A2FC5A1" w14:textId="77777777" w:rsidR="00D712BA" w:rsidRPr="00930A1E" w:rsidRDefault="00D712BA" w:rsidP="00C943B7">
            <w:pPr>
              <w:spacing w:after="160"/>
              <w:jc w:val="center"/>
              <w:rPr>
                <w:rFonts w:ascii="Tahoma" w:hAnsi="Tahoma" w:cs="Tahoma"/>
                <w:sz w:val="14"/>
                <w:szCs w:val="14"/>
                <w:lang w:val="pl-PL"/>
              </w:rPr>
            </w:pPr>
            <w:r w:rsidRPr="00930A1E">
              <w:rPr>
                <w:rFonts w:ascii="Tahoma" w:hAnsi="Tahoma" w:cs="Tahoma"/>
                <w:b/>
                <w:bCs/>
                <w:sz w:val="14"/>
                <w:szCs w:val="14"/>
                <w:lang w:val="pl-PL"/>
              </w:rPr>
              <w:t>Kocioł gazowy</w:t>
            </w:r>
          </w:p>
        </w:tc>
        <w:tc>
          <w:tcPr>
            <w:tcW w:w="2326" w:type="dxa"/>
            <w:tcMar>
              <w:top w:w="0" w:type="dxa"/>
              <w:left w:w="108" w:type="dxa"/>
              <w:bottom w:w="0" w:type="dxa"/>
              <w:right w:w="108" w:type="dxa"/>
            </w:tcMar>
            <w:hideMark/>
          </w:tcPr>
          <w:p w14:paraId="05BD7D05" w14:textId="77777777" w:rsidR="00D712BA" w:rsidRPr="00930A1E" w:rsidRDefault="00D712BA" w:rsidP="00C943B7">
            <w:pPr>
              <w:spacing w:after="160"/>
              <w:jc w:val="center"/>
              <w:rPr>
                <w:rFonts w:ascii="Tahoma" w:hAnsi="Tahoma" w:cs="Tahoma"/>
                <w:sz w:val="14"/>
                <w:szCs w:val="14"/>
                <w:lang w:val="pl-PL"/>
              </w:rPr>
            </w:pPr>
            <w:r w:rsidRPr="00930A1E">
              <w:rPr>
                <w:rFonts w:ascii="Tahoma" w:hAnsi="Tahoma" w:cs="Tahoma"/>
                <w:b/>
                <w:bCs/>
                <w:sz w:val="14"/>
                <w:szCs w:val="14"/>
                <w:lang w:val="pl-PL"/>
              </w:rPr>
              <w:t xml:space="preserve">Kocioł na </w:t>
            </w:r>
            <w:proofErr w:type="spellStart"/>
            <w:r w:rsidRPr="00930A1E">
              <w:rPr>
                <w:rFonts w:ascii="Tahoma" w:hAnsi="Tahoma" w:cs="Tahoma"/>
                <w:b/>
                <w:bCs/>
                <w:sz w:val="14"/>
                <w:szCs w:val="14"/>
                <w:lang w:val="pl-PL"/>
              </w:rPr>
              <w:t>pellet</w:t>
            </w:r>
            <w:proofErr w:type="spellEnd"/>
          </w:p>
        </w:tc>
      </w:tr>
      <w:tr w:rsidR="00D712BA" w:rsidRPr="00930A1E" w14:paraId="3AB285F3" w14:textId="77777777" w:rsidTr="00717D83">
        <w:trPr>
          <w:trHeight w:hRule="exact" w:val="454"/>
          <w:jc w:val="center"/>
        </w:trPr>
        <w:tc>
          <w:tcPr>
            <w:tcW w:w="2114" w:type="dxa"/>
            <w:tcMar>
              <w:top w:w="0" w:type="dxa"/>
              <w:left w:w="108" w:type="dxa"/>
              <w:bottom w:w="0" w:type="dxa"/>
              <w:right w:w="108" w:type="dxa"/>
            </w:tcMar>
            <w:hideMark/>
          </w:tcPr>
          <w:p w14:paraId="18A6F4B7" w14:textId="77777777" w:rsidR="00D712BA" w:rsidRPr="00930A1E" w:rsidRDefault="00D712BA" w:rsidP="00C943B7">
            <w:pPr>
              <w:spacing w:after="160"/>
              <w:rPr>
                <w:rFonts w:ascii="Tahoma" w:hAnsi="Tahoma" w:cs="Tahoma"/>
                <w:sz w:val="14"/>
                <w:szCs w:val="14"/>
                <w:lang w:val="pl-PL"/>
              </w:rPr>
            </w:pPr>
            <w:r w:rsidRPr="00930A1E">
              <w:rPr>
                <w:rFonts w:ascii="Tahoma" w:hAnsi="Tahoma" w:cs="Tahoma"/>
                <w:b/>
                <w:bCs/>
                <w:sz w:val="14"/>
                <w:szCs w:val="14"/>
                <w:lang w:val="pl-PL"/>
              </w:rPr>
              <w:t>Czy potrzebna energia elektryczna do pracy?</w:t>
            </w:r>
          </w:p>
        </w:tc>
        <w:tc>
          <w:tcPr>
            <w:tcW w:w="2325" w:type="dxa"/>
            <w:tcMar>
              <w:top w:w="0" w:type="dxa"/>
              <w:left w:w="108" w:type="dxa"/>
              <w:bottom w:w="0" w:type="dxa"/>
              <w:right w:w="108" w:type="dxa"/>
            </w:tcMar>
            <w:hideMark/>
          </w:tcPr>
          <w:p w14:paraId="5806BD83"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TAK</w:t>
            </w:r>
          </w:p>
        </w:tc>
        <w:tc>
          <w:tcPr>
            <w:tcW w:w="2325" w:type="dxa"/>
            <w:tcMar>
              <w:top w:w="0" w:type="dxa"/>
              <w:left w:w="108" w:type="dxa"/>
              <w:bottom w:w="0" w:type="dxa"/>
              <w:right w:w="108" w:type="dxa"/>
            </w:tcMar>
            <w:hideMark/>
          </w:tcPr>
          <w:p w14:paraId="15A12ACD"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TAK</w:t>
            </w:r>
          </w:p>
        </w:tc>
        <w:tc>
          <w:tcPr>
            <w:tcW w:w="2326" w:type="dxa"/>
            <w:tcMar>
              <w:top w:w="0" w:type="dxa"/>
              <w:left w:w="108" w:type="dxa"/>
              <w:bottom w:w="0" w:type="dxa"/>
              <w:right w:w="108" w:type="dxa"/>
            </w:tcMar>
            <w:hideMark/>
          </w:tcPr>
          <w:p w14:paraId="62F3B6A3"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TAK</w:t>
            </w:r>
          </w:p>
        </w:tc>
      </w:tr>
      <w:tr w:rsidR="00D712BA" w:rsidRPr="00930A1E" w14:paraId="1B9A870C" w14:textId="77777777" w:rsidTr="00717D83">
        <w:trPr>
          <w:trHeight w:hRule="exact" w:val="454"/>
          <w:jc w:val="center"/>
        </w:trPr>
        <w:tc>
          <w:tcPr>
            <w:tcW w:w="2114" w:type="dxa"/>
            <w:tcMar>
              <w:top w:w="0" w:type="dxa"/>
              <w:left w:w="108" w:type="dxa"/>
              <w:bottom w:w="0" w:type="dxa"/>
              <w:right w:w="108" w:type="dxa"/>
            </w:tcMar>
            <w:hideMark/>
          </w:tcPr>
          <w:p w14:paraId="6DC982FB" w14:textId="77777777" w:rsidR="00D712BA" w:rsidRPr="00930A1E" w:rsidRDefault="00D712BA" w:rsidP="00C943B7">
            <w:pPr>
              <w:spacing w:after="160"/>
              <w:rPr>
                <w:rFonts w:ascii="Tahoma" w:hAnsi="Tahoma" w:cs="Tahoma"/>
                <w:sz w:val="14"/>
                <w:szCs w:val="14"/>
                <w:lang w:val="pl-PL"/>
              </w:rPr>
            </w:pPr>
            <w:r w:rsidRPr="00930A1E">
              <w:rPr>
                <w:rFonts w:ascii="Tahoma" w:hAnsi="Tahoma" w:cs="Tahoma"/>
                <w:b/>
                <w:bCs/>
                <w:sz w:val="14"/>
                <w:szCs w:val="14"/>
                <w:lang w:val="pl-PL"/>
              </w:rPr>
              <w:t>Wymaga paliwa?</w:t>
            </w:r>
          </w:p>
        </w:tc>
        <w:tc>
          <w:tcPr>
            <w:tcW w:w="2325" w:type="dxa"/>
            <w:tcMar>
              <w:top w:w="0" w:type="dxa"/>
              <w:left w:w="108" w:type="dxa"/>
              <w:bottom w:w="0" w:type="dxa"/>
              <w:right w:w="108" w:type="dxa"/>
            </w:tcMar>
            <w:hideMark/>
          </w:tcPr>
          <w:p w14:paraId="66B2D0DD"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NIE</w:t>
            </w:r>
          </w:p>
        </w:tc>
        <w:tc>
          <w:tcPr>
            <w:tcW w:w="2325" w:type="dxa"/>
            <w:tcMar>
              <w:top w:w="0" w:type="dxa"/>
              <w:left w:w="108" w:type="dxa"/>
              <w:bottom w:w="0" w:type="dxa"/>
              <w:right w:w="108" w:type="dxa"/>
            </w:tcMar>
            <w:hideMark/>
          </w:tcPr>
          <w:p w14:paraId="7503ADE3"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TAK</w:t>
            </w:r>
          </w:p>
        </w:tc>
        <w:tc>
          <w:tcPr>
            <w:tcW w:w="2326" w:type="dxa"/>
            <w:tcMar>
              <w:top w:w="0" w:type="dxa"/>
              <w:left w:w="108" w:type="dxa"/>
              <w:bottom w:w="0" w:type="dxa"/>
              <w:right w:w="108" w:type="dxa"/>
            </w:tcMar>
            <w:hideMark/>
          </w:tcPr>
          <w:p w14:paraId="2932C41E"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TAK</w:t>
            </w:r>
          </w:p>
        </w:tc>
      </w:tr>
      <w:tr w:rsidR="00D712BA" w:rsidRPr="00930A1E" w14:paraId="11E52F2A" w14:textId="77777777" w:rsidTr="00717D83">
        <w:trPr>
          <w:trHeight w:hRule="exact" w:val="454"/>
          <w:jc w:val="center"/>
        </w:trPr>
        <w:tc>
          <w:tcPr>
            <w:tcW w:w="2114" w:type="dxa"/>
            <w:tcMar>
              <w:top w:w="0" w:type="dxa"/>
              <w:left w:w="108" w:type="dxa"/>
              <w:bottom w:w="0" w:type="dxa"/>
              <w:right w:w="108" w:type="dxa"/>
            </w:tcMar>
            <w:hideMark/>
          </w:tcPr>
          <w:p w14:paraId="123B8A2A" w14:textId="77777777" w:rsidR="00D712BA" w:rsidRPr="00930A1E" w:rsidRDefault="00D712BA" w:rsidP="00C943B7">
            <w:pPr>
              <w:rPr>
                <w:rFonts w:ascii="Tahoma" w:hAnsi="Tahoma" w:cs="Tahoma"/>
                <w:sz w:val="14"/>
                <w:szCs w:val="14"/>
                <w:lang w:val="pl-PL"/>
              </w:rPr>
            </w:pPr>
            <w:r w:rsidRPr="00930A1E">
              <w:rPr>
                <w:rFonts w:ascii="Tahoma" w:hAnsi="Tahoma" w:cs="Tahoma"/>
                <w:b/>
                <w:bCs/>
                <w:sz w:val="14"/>
                <w:szCs w:val="14"/>
                <w:lang w:val="pl-PL"/>
              </w:rPr>
              <w:t>Wymaga obsługi? </w:t>
            </w:r>
          </w:p>
        </w:tc>
        <w:tc>
          <w:tcPr>
            <w:tcW w:w="2325" w:type="dxa"/>
            <w:tcMar>
              <w:top w:w="0" w:type="dxa"/>
              <w:left w:w="108" w:type="dxa"/>
              <w:bottom w:w="0" w:type="dxa"/>
              <w:right w:w="108" w:type="dxa"/>
            </w:tcMar>
            <w:hideMark/>
          </w:tcPr>
          <w:p w14:paraId="11302695"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NIE</w:t>
            </w:r>
          </w:p>
        </w:tc>
        <w:tc>
          <w:tcPr>
            <w:tcW w:w="2325" w:type="dxa"/>
            <w:tcMar>
              <w:top w:w="0" w:type="dxa"/>
              <w:left w:w="108" w:type="dxa"/>
              <w:bottom w:w="0" w:type="dxa"/>
              <w:right w:w="108" w:type="dxa"/>
            </w:tcMar>
            <w:hideMark/>
          </w:tcPr>
          <w:p w14:paraId="7F44D3E1"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NIE</w:t>
            </w:r>
          </w:p>
        </w:tc>
        <w:tc>
          <w:tcPr>
            <w:tcW w:w="2326" w:type="dxa"/>
            <w:tcMar>
              <w:top w:w="0" w:type="dxa"/>
              <w:left w:w="108" w:type="dxa"/>
              <w:bottom w:w="0" w:type="dxa"/>
              <w:right w:w="108" w:type="dxa"/>
            </w:tcMar>
            <w:hideMark/>
          </w:tcPr>
          <w:p w14:paraId="0E814FF5" w14:textId="77777777" w:rsidR="00D712BA" w:rsidRPr="00930A1E" w:rsidRDefault="00D712BA" w:rsidP="00717D83">
            <w:pPr>
              <w:spacing w:after="160"/>
              <w:rPr>
                <w:rFonts w:ascii="Tahoma" w:hAnsi="Tahoma" w:cs="Tahoma"/>
                <w:sz w:val="14"/>
                <w:szCs w:val="14"/>
                <w:lang w:val="pl-PL"/>
              </w:rPr>
            </w:pPr>
            <w:r w:rsidRPr="00930A1E">
              <w:rPr>
                <w:rFonts w:ascii="Tahoma" w:hAnsi="Tahoma" w:cs="Tahoma"/>
                <w:sz w:val="14"/>
                <w:szCs w:val="14"/>
                <w:lang w:val="pl-PL"/>
              </w:rPr>
              <w:t>TAK (uzupełnianie paliwa, czyszczenie)</w:t>
            </w:r>
          </w:p>
        </w:tc>
      </w:tr>
      <w:tr w:rsidR="00D712BA" w:rsidRPr="00930A1E" w14:paraId="32FE41CC" w14:textId="77777777" w:rsidTr="00717D83">
        <w:trPr>
          <w:trHeight w:hRule="exact" w:val="454"/>
          <w:jc w:val="center"/>
        </w:trPr>
        <w:tc>
          <w:tcPr>
            <w:tcW w:w="2114" w:type="dxa"/>
            <w:tcMar>
              <w:top w:w="0" w:type="dxa"/>
              <w:left w:w="108" w:type="dxa"/>
              <w:bottom w:w="0" w:type="dxa"/>
              <w:right w:w="108" w:type="dxa"/>
            </w:tcMar>
            <w:hideMark/>
          </w:tcPr>
          <w:p w14:paraId="204F2AD6" w14:textId="77777777" w:rsidR="00D712BA" w:rsidRPr="00930A1E" w:rsidRDefault="00D712BA" w:rsidP="00C943B7">
            <w:pPr>
              <w:spacing w:after="160"/>
              <w:rPr>
                <w:rFonts w:ascii="Tahoma" w:hAnsi="Tahoma" w:cs="Tahoma"/>
                <w:sz w:val="14"/>
                <w:szCs w:val="14"/>
                <w:lang w:val="pl-PL"/>
              </w:rPr>
            </w:pPr>
            <w:r w:rsidRPr="00930A1E">
              <w:rPr>
                <w:rFonts w:ascii="Tahoma" w:hAnsi="Tahoma" w:cs="Tahoma"/>
                <w:b/>
                <w:bCs/>
                <w:sz w:val="14"/>
                <w:szCs w:val="14"/>
                <w:lang w:val="pl-PL"/>
              </w:rPr>
              <w:t>Wymagane dedykowane</w:t>
            </w:r>
            <w:r w:rsidRPr="00C943B7">
              <w:rPr>
                <w:rFonts w:ascii="Tahoma" w:hAnsi="Tahoma" w:cs="Tahoma"/>
                <w:b/>
                <w:bCs/>
                <w:sz w:val="14"/>
                <w:szCs w:val="14"/>
                <w:lang w:val="pl-PL"/>
              </w:rPr>
              <w:t>go</w:t>
            </w:r>
            <w:r w:rsidRPr="00930A1E">
              <w:rPr>
                <w:rFonts w:ascii="Tahoma" w:hAnsi="Tahoma" w:cs="Tahoma"/>
                <w:b/>
                <w:bCs/>
                <w:sz w:val="14"/>
                <w:szCs w:val="14"/>
                <w:lang w:val="pl-PL"/>
              </w:rPr>
              <w:t xml:space="preserve"> pomieszczeni</w:t>
            </w:r>
            <w:r w:rsidRPr="00C943B7">
              <w:rPr>
                <w:rFonts w:ascii="Tahoma" w:hAnsi="Tahoma" w:cs="Tahoma"/>
                <w:b/>
                <w:bCs/>
                <w:sz w:val="14"/>
                <w:szCs w:val="14"/>
                <w:lang w:val="pl-PL"/>
              </w:rPr>
              <w:t>a</w:t>
            </w:r>
            <w:r w:rsidRPr="00930A1E">
              <w:rPr>
                <w:rFonts w:ascii="Tahoma" w:hAnsi="Tahoma" w:cs="Tahoma"/>
                <w:b/>
                <w:bCs/>
                <w:sz w:val="14"/>
                <w:szCs w:val="14"/>
                <w:lang w:val="pl-PL"/>
              </w:rPr>
              <w:t xml:space="preserve"> (kotłownia)</w:t>
            </w:r>
          </w:p>
        </w:tc>
        <w:tc>
          <w:tcPr>
            <w:tcW w:w="2325" w:type="dxa"/>
            <w:tcMar>
              <w:top w:w="0" w:type="dxa"/>
              <w:left w:w="108" w:type="dxa"/>
              <w:bottom w:w="0" w:type="dxa"/>
              <w:right w:w="108" w:type="dxa"/>
            </w:tcMar>
            <w:hideMark/>
          </w:tcPr>
          <w:p w14:paraId="182B1FA6"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NIE</w:t>
            </w:r>
          </w:p>
        </w:tc>
        <w:tc>
          <w:tcPr>
            <w:tcW w:w="2325" w:type="dxa"/>
            <w:tcMar>
              <w:top w:w="0" w:type="dxa"/>
              <w:left w:w="108" w:type="dxa"/>
              <w:bottom w:w="0" w:type="dxa"/>
              <w:right w:w="108" w:type="dxa"/>
            </w:tcMar>
            <w:hideMark/>
          </w:tcPr>
          <w:p w14:paraId="4969D6DB"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TAK</w:t>
            </w:r>
          </w:p>
        </w:tc>
        <w:tc>
          <w:tcPr>
            <w:tcW w:w="2326" w:type="dxa"/>
            <w:tcMar>
              <w:top w:w="0" w:type="dxa"/>
              <w:left w:w="108" w:type="dxa"/>
              <w:bottom w:w="0" w:type="dxa"/>
              <w:right w:w="108" w:type="dxa"/>
            </w:tcMar>
            <w:hideMark/>
          </w:tcPr>
          <w:p w14:paraId="7C646832" w14:textId="77777777" w:rsidR="00D712BA" w:rsidRPr="00930A1E" w:rsidRDefault="00D712BA" w:rsidP="00C943B7">
            <w:pPr>
              <w:spacing w:after="160"/>
              <w:jc w:val="both"/>
              <w:rPr>
                <w:rFonts w:ascii="Tahoma" w:hAnsi="Tahoma" w:cs="Tahoma"/>
                <w:sz w:val="14"/>
                <w:szCs w:val="14"/>
                <w:lang w:val="pl-PL"/>
              </w:rPr>
            </w:pPr>
            <w:r w:rsidRPr="00930A1E">
              <w:rPr>
                <w:rFonts w:ascii="Tahoma" w:hAnsi="Tahoma" w:cs="Tahoma"/>
                <w:sz w:val="14"/>
                <w:szCs w:val="14"/>
                <w:lang w:val="pl-PL"/>
              </w:rPr>
              <w:t>TAK</w:t>
            </w:r>
          </w:p>
        </w:tc>
      </w:tr>
      <w:tr w:rsidR="00D712BA" w:rsidRPr="0091583C" w14:paraId="4D37DF79" w14:textId="77777777" w:rsidTr="00717D83">
        <w:trPr>
          <w:trHeight w:hRule="exact" w:val="624"/>
          <w:jc w:val="center"/>
        </w:trPr>
        <w:tc>
          <w:tcPr>
            <w:tcW w:w="2114" w:type="dxa"/>
            <w:tcMar>
              <w:top w:w="0" w:type="dxa"/>
              <w:left w:w="108" w:type="dxa"/>
              <w:bottom w:w="0" w:type="dxa"/>
              <w:right w:w="108" w:type="dxa"/>
            </w:tcMar>
            <w:hideMark/>
          </w:tcPr>
          <w:p w14:paraId="5F2EFDDC" w14:textId="77777777" w:rsidR="00D712BA" w:rsidRPr="00930A1E" w:rsidRDefault="00D712BA" w:rsidP="00C943B7">
            <w:pPr>
              <w:spacing w:after="160"/>
              <w:rPr>
                <w:rFonts w:ascii="Tahoma" w:hAnsi="Tahoma" w:cs="Tahoma"/>
                <w:sz w:val="14"/>
                <w:szCs w:val="14"/>
                <w:lang w:val="pl-PL"/>
              </w:rPr>
            </w:pPr>
            <w:r w:rsidRPr="00930A1E">
              <w:rPr>
                <w:rFonts w:ascii="Tahoma" w:hAnsi="Tahoma" w:cs="Tahoma"/>
                <w:b/>
                <w:bCs/>
                <w:sz w:val="14"/>
                <w:szCs w:val="14"/>
                <w:lang w:val="pl-PL"/>
              </w:rPr>
              <w:t>Składowanie paliwa</w:t>
            </w:r>
          </w:p>
        </w:tc>
        <w:tc>
          <w:tcPr>
            <w:tcW w:w="2325" w:type="dxa"/>
            <w:tcMar>
              <w:top w:w="0" w:type="dxa"/>
              <w:left w:w="108" w:type="dxa"/>
              <w:bottom w:w="0" w:type="dxa"/>
              <w:right w:w="108" w:type="dxa"/>
            </w:tcMar>
            <w:hideMark/>
          </w:tcPr>
          <w:p w14:paraId="28CDB717" w14:textId="77777777" w:rsidR="00D712BA" w:rsidRPr="00930A1E" w:rsidRDefault="00D712BA" w:rsidP="00717D83">
            <w:pPr>
              <w:spacing w:after="160"/>
              <w:rPr>
                <w:rFonts w:ascii="Tahoma" w:hAnsi="Tahoma" w:cs="Tahoma"/>
                <w:sz w:val="14"/>
                <w:szCs w:val="14"/>
                <w:lang w:val="pl-PL"/>
              </w:rPr>
            </w:pPr>
            <w:r w:rsidRPr="00930A1E">
              <w:rPr>
                <w:rFonts w:ascii="Tahoma" w:hAnsi="Tahoma" w:cs="Tahoma"/>
                <w:sz w:val="14"/>
                <w:szCs w:val="14"/>
                <w:lang w:val="pl-PL"/>
              </w:rPr>
              <w:t>Brak konieczności.</w:t>
            </w:r>
          </w:p>
        </w:tc>
        <w:tc>
          <w:tcPr>
            <w:tcW w:w="2325" w:type="dxa"/>
            <w:tcMar>
              <w:top w:w="0" w:type="dxa"/>
              <w:left w:w="108" w:type="dxa"/>
              <w:bottom w:w="0" w:type="dxa"/>
              <w:right w:w="108" w:type="dxa"/>
            </w:tcMar>
            <w:hideMark/>
          </w:tcPr>
          <w:p w14:paraId="76F5C2D8" w14:textId="77777777" w:rsidR="00D712BA" w:rsidRPr="00930A1E" w:rsidRDefault="00D712BA" w:rsidP="00717D83">
            <w:pPr>
              <w:spacing w:after="160"/>
              <w:rPr>
                <w:rFonts w:ascii="Tahoma" w:hAnsi="Tahoma" w:cs="Tahoma"/>
                <w:sz w:val="14"/>
                <w:szCs w:val="14"/>
                <w:lang w:val="pl-PL"/>
              </w:rPr>
            </w:pPr>
            <w:r w:rsidRPr="00930A1E">
              <w:rPr>
                <w:rFonts w:ascii="Tahoma" w:hAnsi="Tahoma" w:cs="Tahoma"/>
                <w:sz w:val="14"/>
                <w:szCs w:val="14"/>
                <w:lang w:val="pl-PL"/>
              </w:rPr>
              <w:t>Wymaga przyłącza do sieci gazowej lub odpowiednio pojemnej butli.</w:t>
            </w:r>
          </w:p>
        </w:tc>
        <w:tc>
          <w:tcPr>
            <w:tcW w:w="2326" w:type="dxa"/>
            <w:tcMar>
              <w:top w:w="0" w:type="dxa"/>
              <w:left w:w="108" w:type="dxa"/>
              <w:bottom w:w="0" w:type="dxa"/>
              <w:right w:w="108" w:type="dxa"/>
            </w:tcMar>
            <w:hideMark/>
          </w:tcPr>
          <w:p w14:paraId="4D40E256" w14:textId="77777777" w:rsidR="00D712BA" w:rsidRPr="00930A1E" w:rsidRDefault="00D712BA" w:rsidP="00717D83">
            <w:pPr>
              <w:spacing w:after="160"/>
              <w:rPr>
                <w:rFonts w:ascii="Tahoma" w:hAnsi="Tahoma" w:cs="Tahoma"/>
                <w:sz w:val="14"/>
                <w:szCs w:val="14"/>
                <w:lang w:val="pl-PL"/>
              </w:rPr>
            </w:pPr>
            <w:r w:rsidRPr="00930A1E">
              <w:rPr>
                <w:rFonts w:ascii="Tahoma" w:hAnsi="Tahoma" w:cs="Tahoma"/>
                <w:sz w:val="14"/>
                <w:szCs w:val="14"/>
                <w:lang w:val="pl-PL"/>
              </w:rPr>
              <w:t>Wymaga składowania zapasu paliwa (kilka ton na sezon grzewczy).</w:t>
            </w:r>
          </w:p>
        </w:tc>
      </w:tr>
      <w:tr w:rsidR="00D712BA" w:rsidRPr="0091583C" w14:paraId="7C4B2EDB" w14:textId="77777777" w:rsidTr="00717D83">
        <w:trPr>
          <w:trHeight w:hRule="exact" w:val="794"/>
          <w:jc w:val="center"/>
        </w:trPr>
        <w:tc>
          <w:tcPr>
            <w:tcW w:w="2114" w:type="dxa"/>
            <w:tcMar>
              <w:top w:w="0" w:type="dxa"/>
              <w:left w:w="108" w:type="dxa"/>
              <w:bottom w:w="0" w:type="dxa"/>
              <w:right w:w="108" w:type="dxa"/>
            </w:tcMar>
            <w:hideMark/>
          </w:tcPr>
          <w:p w14:paraId="738503D0" w14:textId="77777777" w:rsidR="00D712BA" w:rsidRPr="00930A1E" w:rsidRDefault="00D712BA" w:rsidP="00C943B7">
            <w:pPr>
              <w:spacing w:after="160"/>
              <w:rPr>
                <w:rFonts w:ascii="Tahoma" w:hAnsi="Tahoma" w:cs="Tahoma"/>
                <w:sz w:val="14"/>
                <w:szCs w:val="14"/>
                <w:lang w:val="pl-PL"/>
              </w:rPr>
            </w:pPr>
            <w:r w:rsidRPr="00930A1E">
              <w:rPr>
                <w:rFonts w:ascii="Tahoma" w:hAnsi="Tahoma" w:cs="Tahoma"/>
                <w:b/>
                <w:bCs/>
                <w:sz w:val="14"/>
                <w:szCs w:val="14"/>
                <w:lang w:val="pl-PL"/>
              </w:rPr>
              <w:t>Dystrybucja ciepła</w:t>
            </w:r>
          </w:p>
        </w:tc>
        <w:tc>
          <w:tcPr>
            <w:tcW w:w="2325" w:type="dxa"/>
            <w:tcMar>
              <w:top w:w="0" w:type="dxa"/>
              <w:left w:w="108" w:type="dxa"/>
              <w:bottom w:w="0" w:type="dxa"/>
              <w:right w:w="108" w:type="dxa"/>
            </w:tcMar>
            <w:hideMark/>
          </w:tcPr>
          <w:p w14:paraId="50F0411E" w14:textId="77777777" w:rsidR="00D712BA" w:rsidRPr="00930A1E" w:rsidRDefault="00D712BA" w:rsidP="00717D83">
            <w:pPr>
              <w:spacing w:after="160"/>
              <w:rPr>
                <w:rFonts w:ascii="Tahoma" w:hAnsi="Tahoma" w:cs="Tahoma"/>
                <w:sz w:val="14"/>
                <w:szCs w:val="14"/>
                <w:lang w:val="pl-PL"/>
              </w:rPr>
            </w:pPr>
            <w:r w:rsidRPr="00930A1E">
              <w:rPr>
                <w:rFonts w:ascii="Tahoma" w:hAnsi="Tahoma" w:cs="Tahoma"/>
                <w:sz w:val="14"/>
                <w:szCs w:val="14"/>
                <w:lang w:val="pl-PL"/>
              </w:rPr>
              <w:t>Grzejniki tradycyjne; ogrzewanie podłogowe.</w:t>
            </w:r>
          </w:p>
        </w:tc>
        <w:tc>
          <w:tcPr>
            <w:tcW w:w="2325" w:type="dxa"/>
            <w:tcMar>
              <w:top w:w="0" w:type="dxa"/>
              <w:left w:w="108" w:type="dxa"/>
              <w:bottom w:w="0" w:type="dxa"/>
              <w:right w:w="108" w:type="dxa"/>
            </w:tcMar>
            <w:hideMark/>
          </w:tcPr>
          <w:p w14:paraId="2BFEEDCC" w14:textId="77777777" w:rsidR="00D712BA" w:rsidRPr="00930A1E" w:rsidRDefault="00D712BA" w:rsidP="00717D83">
            <w:pPr>
              <w:spacing w:after="160"/>
              <w:rPr>
                <w:rFonts w:ascii="Tahoma" w:hAnsi="Tahoma" w:cs="Tahoma"/>
                <w:sz w:val="14"/>
                <w:szCs w:val="14"/>
                <w:lang w:val="pl-PL"/>
              </w:rPr>
            </w:pPr>
            <w:r w:rsidRPr="00930A1E">
              <w:rPr>
                <w:rFonts w:ascii="Tahoma" w:hAnsi="Tahoma" w:cs="Tahoma"/>
                <w:sz w:val="14"/>
                <w:szCs w:val="14"/>
                <w:lang w:val="pl-PL"/>
              </w:rPr>
              <w:t>Grzejniki tradycyjne; ogrzewanie podłogowe.</w:t>
            </w:r>
          </w:p>
        </w:tc>
        <w:tc>
          <w:tcPr>
            <w:tcW w:w="2326" w:type="dxa"/>
            <w:tcMar>
              <w:top w:w="0" w:type="dxa"/>
              <w:left w:w="108" w:type="dxa"/>
              <w:bottom w:w="0" w:type="dxa"/>
              <w:right w:w="108" w:type="dxa"/>
            </w:tcMar>
            <w:hideMark/>
          </w:tcPr>
          <w:p w14:paraId="6DF5730A" w14:textId="77777777" w:rsidR="00D712BA" w:rsidRPr="00930A1E" w:rsidRDefault="00D712BA" w:rsidP="00717D83">
            <w:pPr>
              <w:spacing w:after="160"/>
              <w:rPr>
                <w:rFonts w:ascii="Tahoma" w:hAnsi="Tahoma" w:cs="Tahoma"/>
                <w:sz w:val="14"/>
                <w:szCs w:val="14"/>
                <w:lang w:val="pl-PL"/>
              </w:rPr>
            </w:pPr>
            <w:r w:rsidRPr="00930A1E">
              <w:rPr>
                <w:rFonts w:ascii="Tahoma" w:hAnsi="Tahoma" w:cs="Tahoma"/>
                <w:sz w:val="14"/>
                <w:szCs w:val="14"/>
                <w:lang w:val="pl-PL"/>
              </w:rPr>
              <w:t>Grzejniki tradycyjne. Przy ogrzewaniu podłogowym wymaga dopasowania (obniżenia) temperatury wody.</w:t>
            </w:r>
          </w:p>
        </w:tc>
      </w:tr>
      <w:tr w:rsidR="00D712BA" w:rsidRPr="00930A1E" w14:paraId="2AE5A086" w14:textId="77777777" w:rsidTr="00717D83">
        <w:trPr>
          <w:trHeight w:hRule="exact" w:val="794"/>
          <w:jc w:val="center"/>
        </w:trPr>
        <w:tc>
          <w:tcPr>
            <w:tcW w:w="2114" w:type="dxa"/>
            <w:tcMar>
              <w:top w:w="0" w:type="dxa"/>
              <w:left w:w="108" w:type="dxa"/>
              <w:bottom w:w="0" w:type="dxa"/>
              <w:right w:w="108" w:type="dxa"/>
            </w:tcMar>
            <w:hideMark/>
          </w:tcPr>
          <w:p w14:paraId="6B517ADF" w14:textId="77777777" w:rsidR="00D712BA" w:rsidRPr="00930A1E" w:rsidRDefault="00D712BA" w:rsidP="00C943B7">
            <w:pPr>
              <w:spacing w:after="160"/>
              <w:rPr>
                <w:rFonts w:ascii="Tahoma" w:hAnsi="Tahoma" w:cs="Tahoma"/>
                <w:sz w:val="14"/>
                <w:szCs w:val="14"/>
                <w:lang w:val="pl-PL"/>
              </w:rPr>
            </w:pPr>
            <w:r w:rsidRPr="00930A1E">
              <w:rPr>
                <w:rFonts w:ascii="Tahoma" w:hAnsi="Tahoma" w:cs="Tahoma"/>
                <w:b/>
                <w:bCs/>
                <w:sz w:val="14"/>
                <w:szCs w:val="14"/>
                <w:lang w:val="pl-PL"/>
              </w:rPr>
              <w:t>Dofinansowanie w programie Czyste Powietrze w 2025?</w:t>
            </w:r>
          </w:p>
        </w:tc>
        <w:tc>
          <w:tcPr>
            <w:tcW w:w="2325" w:type="dxa"/>
            <w:tcMar>
              <w:top w:w="0" w:type="dxa"/>
              <w:left w:w="108" w:type="dxa"/>
              <w:bottom w:w="0" w:type="dxa"/>
              <w:right w:w="108" w:type="dxa"/>
            </w:tcMar>
            <w:hideMark/>
          </w:tcPr>
          <w:p w14:paraId="2FE3ABD5" w14:textId="77777777" w:rsidR="00D712BA" w:rsidRPr="00930A1E" w:rsidRDefault="00D712BA" w:rsidP="00717D83">
            <w:pPr>
              <w:spacing w:after="160"/>
              <w:rPr>
                <w:rFonts w:ascii="Tahoma" w:hAnsi="Tahoma" w:cs="Tahoma"/>
                <w:sz w:val="14"/>
                <w:szCs w:val="14"/>
                <w:lang w:val="pl-PL"/>
              </w:rPr>
            </w:pPr>
            <w:r w:rsidRPr="00930A1E">
              <w:rPr>
                <w:rFonts w:ascii="Tahoma" w:hAnsi="Tahoma" w:cs="Tahoma"/>
                <w:sz w:val="14"/>
                <w:szCs w:val="14"/>
                <w:lang w:val="pl-PL"/>
              </w:rPr>
              <w:t>TAK</w:t>
            </w:r>
          </w:p>
        </w:tc>
        <w:tc>
          <w:tcPr>
            <w:tcW w:w="2325" w:type="dxa"/>
            <w:tcMar>
              <w:top w:w="0" w:type="dxa"/>
              <w:left w:w="108" w:type="dxa"/>
              <w:bottom w:w="0" w:type="dxa"/>
              <w:right w:w="108" w:type="dxa"/>
            </w:tcMar>
            <w:hideMark/>
          </w:tcPr>
          <w:p w14:paraId="4C43D6BB" w14:textId="77777777" w:rsidR="00D712BA" w:rsidRPr="00930A1E" w:rsidRDefault="00D712BA" w:rsidP="00717D83">
            <w:pPr>
              <w:spacing w:after="160"/>
              <w:rPr>
                <w:rFonts w:ascii="Tahoma" w:hAnsi="Tahoma" w:cs="Tahoma"/>
                <w:sz w:val="14"/>
                <w:szCs w:val="14"/>
                <w:lang w:val="pl-PL"/>
              </w:rPr>
            </w:pPr>
            <w:r w:rsidRPr="00930A1E">
              <w:rPr>
                <w:rFonts w:ascii="Tahoma" w:hAnsi="Tahoma" w:cs="Tahoma"/>
                <w:sz w:val="14"/>
                <w:szCs w:val="14"/>
                <w:lang w:val="pl-PL"/>
              </w:rPr>
              <w:t>NIE (dofinansowanie jedynie dla osób, które zakupiły kocioł w 2024r., jednak nie zdążyły złożyć wniosku).</w:t>
            </w:r>
          </w:p>
        </w:tc>
        <w:tc>
          <w:tcPr>
            <w:tcW w:w="2326" w:type="dxa"/>
            <w:tcMar>
              <w:top w:w="0" w:type="dxa"/>
              <w:left w:w="108" w:type="dxa"/>
              <w:bottom w:w="0" w:type="dxa"/>
              <w:right w:w="108" w:type="dxa"/>
            </w:tcMar>
            <w:hideMark/>
          </w:tcPr>
          <w:p w14:paraId="6191A14B" w14:textId="77777777" w:rsidR="00D712BA" w:rsidRPr="00930A1E" w:rsidRDefault="00D712BA" w:rsidP="00717D83">
            <w:pPr>
              <w:spacing w:after="160"/>
              <w:rPr>
                <w:rFonts w:ascii="Tahoma" w:hAnsi="Tahoma" w:cs="Tahoma"/>
                <w:sz w:val="14"/>
                <w:szCs w:val="14"/>
                <w:lang w:val="pl-PL"/>
              </w:rPr>
            </w:pPr>
            <w:r w:rsidRPr="00930A1E">
              <w:rPr>
                <w:rFonts w:ascii="Tahoma" w:hAnsi="Tahoma" w:cs="Tahoma"/>
                <w:sz w:val="14"/>
                <w:szCs w:val="14"/>
                <w:lang w:val="pl-PL"/>
              </w:rPr>
              <w:t xml:space="preserve">TAK </w:t>
            </w:r>
          </w:p>
        </w:tc>
      </w:tr>
    </w:tbl>
    <w:p w14:paraId="381159BB" w14:textId="77777777" w:rsidR="00717D83" w:rsidRPr="00717D83" w:rsidRDefault="00717D83" w:rsidP="00C943B7">
      <w:pPr>
        <w:jc w:val="both"/>
        <w:rPr>
          <w:rFonts w:ascii="Tahoma" w:hAnsi="Tahoma" w:cs="Tahoma"/>
          <w:color w:val="0070C0"/>
          <w:sz w:val="18"/>
          <w:szCs w:val="18"/>
          <w:lang w:val="pl-PL"/>
        </w:rPr>
      </w:pPr>
    </w:p>
    <w:p w14:paraId="185DEB8D" w14:textId="77777777" w:rsidR="00717D83" w:rsidRDefault="00D712BA" w:rsidP="00C943B7">
      <w:pPr>
        <w:jc w:val="both"/>
        <w:rPr>
          <w:rFonts w:ascii="Tahoma" w:hAnsi="Tahoma" w:cs="Tahoma"/>
          <w:color w:val="0070C0"/>
          <w:szCs w:val="20"/>
          <w:lang w:val="pl-PL"/>
        </w:rPr>
      </w:pPr>
      <w:r w:rsidRPr="00717D83">
        <w:rPr>
          <w:rFonts w:ascii="Tahoma" w:hAnsi="Tahoma" w:cs="Tahoma"/>
          <w:color w:val="0070C0"/>
          <w:szCs w:val="20"/>
          <w:lang w:val="pl-PL"/>
        </w:rPr>
        <w:t>Koszty ogrzewania w 1 kwartale 2025 roku wg POBE</w:t>
      </w:r>
    </w:p>
    <w:p w14:paraId="464C0C32" w14:textId="66222C21" w:rsidR="00D712BA" w:rsidRPr="00717D83" w:rsidRDefault="00D712BA" w:rsidP="00C943B7">
      <w:pPr>
        <w:jc w:val="both"/>
        <w:rPr>
          <w:rFonts w:ascii="Tahoma" w:hAnsi="Tahoma" w:cs="Tahoma"/>
          <w:color w:val="0070C0"/>
          <w:sz w:val="18"/>
          <w:szCs w:val="18"/>
          <w:lang w:val="pl-PL"/>
        </w:rPr>
      </w:pPr>
    </w:p>
    <w:p w14:paraId="6E7CB9FF" w14:textId="77777777" w:rsidR="00D712BA" w:rsidRPr="00717D83" w:rsidRDefault="00D712BA" w:rsidP="00C943B7">
      <w:pPr>
        <w:rPr>
          <w:i/>
          <w:iCs/>
          <w:szCs w:val="20"/>
          <w:lang w:val="pl-PL"/>
        </w:rPr>
      </w:pPr>
      <w:r w:rsidRPr="001E23F4">
        <w:rPr>
          <w:noProof/>
          <w:lang w:val="pl-PL"/>
        </w:rPr>
        <w:drawing>
          <wp:inline distT="0" distB="0" distL="0" distR="0" wp14:anchorId="7627AFDE" wp14:editId="4E861962">
            <wp:extent cx="5829300" cy="2556510"/>
            <wp:effectExtent l="0" t="0" r="0" b="0"/>
            <wp:docPr id="3" name="Obraz 2">
              <a:extLst xmlns:a="http://schemas.openxmlformats.org/drawingml/2006/main">
                <a:ext uri="{FF2B5EF4-FFF2-40B4-BE49-F238E27FC236}">
                  <a16:creationId xmlns:a16="http://schemas.microsoft.com/office/drawing/2014/main" id="{9C1F7FDC-921F-CDB7-F1AC-6D63E5CC00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9C1F7FDC-921F-CDB7-F1AC-6D63E5CC0077}"/>
                        </a:ext>
                      </a:extLst>
                    </pic:cNvPr>
                    <pic:cNvPicPr>
                      <a:picLocks noChangeAspect="1"/>
                    </pic:cNvPicPr>
                  </pic:nvPicPr>
                  <pic:blipFill>
                    <a:blip r:embed="rId8"/>
                    <a:stretch>
                      <a:fillRect/>
                    </a:stretch>
                  </pic:blipFill>
                  <pic:spPr>
                    <a:xfrm>
                      <a:off x="0" y="0"/>
                      <a:ext cx="5829300" cy="2556510"/>
                    </a:xfrm>
                    <a:prstGeom prst="rect">
                      <a:avLst/>
                    </a:prstGeom>
                  </pic:spPr>
                </pic:pic>
              </a:graphicData>
            </a:graphic>
          </wp:inline>
        </w:drawing>
      </w:r>
    </w:p>
    <w:p w14:paraId="41F851B0" w14:textId="607E0817" w:rsidR="00D712BA" w:rsidRPr="00717D83" w:rsidRDefault="00D712BA" w:rsidP="00C943B7">
      <w:pPr>
        <w:jc w:val="both"/>
        <w:rPr>
          <w:rFonts w:ascii="Tahoma" w:hAnsi="Tahoma" w:cs="Tahoma"/>
          <w:sz w:val="16"/>
          <w:szCs w:val="16"/>
          <w:lang w:val="pl-PL"/>
        </w:rPr>
      </w:pPr>
      <w:r w:rsidRPr="00717D83">
        <w:rPr>
          <w:rFonts w:ascii="Tahoma" w:hAnsi="Tahoma" w:cs="Tahoma"/>
          <w:sz w:val="16"/>
          <w:szCs w:val="16"/>
          <w:lang w:val="pl-PL"/>
        </w:rPr>
        <w:t>Koszty ogrzewania budynku jednorodzinnego o powierzchni 150 m</w:t>
      </w:r>
      <w:r w:rsidRPr="00717D83">
        <w:rPr>
          <w:rFonts w:ascii="Tahoma" w:hAnsi="Tahoma" w:cs="Tahoma"/>
          <w:sz w:val="16"/>
          <w:szCs w:val="16"/>
          <w:vertAlign w:val="superscript"/>
          <w:lang w:val="pl-PL"/>
        </w:rPr>
        <w:t>2</w:t>
      </w:r>
      <w:r w:rsidRPr="00717D83">
        <w:rPr>
          <w:rFonts w:ascii="Tahoma" w:hAnsi="Tahoma" w:cs="Tahoma"/>
          <w:sz w:val="16"/>
          <w:szCs w:val="16"/>
          <w:lang w:val="pl-PL"/>
        </w:rPr>
        <w:t>, poddanego termomodernizacji do standardu WT 2017 (EU 80 kWh/(m</w:t>
      </w:r>
      <w:r w:rsidRPr="00717D83">
        <w:rPr>
          <w:rFonts w:ascii="Tahoma" w:hAnsi="Tahoma" w:cs="Tahoma"/>
          <w:sz w:val="16"/>
          <w:szCs w:val="16"/>
          <w:vertAlign w:val="superscript"/>
          <w:lang w:val="pl-PL"/>
        </w:rPr>
        <w:t xml:space="preserve">2 </w:t>
      </w:r>
      <w:r w:rsidRPr="00717D83">
        <w:rPr>
          <w:rFonts w:ascii="Tahoma" w:hAnsi="Tahoma" w:cs="Tahoma"/>
          <w:sz w:val="16"/>
          <w:szCs w:val="16"/>
          <w:lang w:val="pl-PL"/>
        </w:rPr>
        <w:t>rok), wraz z kosztem przygotowania ciepłej wody użytkowej dla 4-osobowej rodziny. Dane uwzględniają koszty energii w I kw. 2025r.</w:t>
      </w:r>
    </w:p>
    <w:p w14:paraId="6E62B60F" w14:textId="77777777" w:rsidR="00D712BA" w:rsidRPr="00717D83" w:rsidRDefault="00D712BA" w:rsidP="00C943B7">
      <w:pPr>
        <w:jc w:val="both"/>
        <w:rPr>
          <w:rFonts w:ascii="Tahoma" w:hAnsi="Tahoma" w:cs="Tahoma"/>
          <w:sz w:val="16"/>
          <w:szCs w:val="16"/>
          <w:lang w:val="pl-PL"/>
        </w:rPr>
      </w:pPr>
      <w:r w:rsidRPr="00717D83">
        <w:rPr>
          <w:rFonts w:ascii="Tahoma" w:hAnsi="Tahoma" w:cs="Tahoma"/>
          <w:sz w:val="16"/>
          <w:szCs w:val="16"/>
          <w:lang w:val="pl-PL"/>
        </w:rPr>
        <w:t xml:space="preserve">Źródła: </w:t>
      </w:r>
    </w:p>
    <w:p w14:paraId="5BEF5795" w14:textId="77777777" w:rsidR="00D712BA" w:rsidRPr="00717D83" w:rsidRDefault="00000000" w:rsidP="00C943B7">
      <w:pPr>
        <w:jc w:val="both"/>
        <w:rPr>
          <w:rFonts w:ascii="Tahoma" w:hAnsi="Tahoma" w:cs="Tahoma"/>
          <w:sz w:val="16"/>
          <w:szCs w:val="16"/>
          <w:lang w:val="pl-PL"/>
        </w:rPr>
      </w:pPr>
      <w:hyperlink r:id="rId9" w:history="1">
        <w:proofErr w:type="spellStart"/>
        <w:r w:rsidR="00D712BA" w:rsidRPr="00717D83">
          <w:rPr>
            <w:rStyle w:val="Hipercze"/>
            <w:rFonts w:ascii="Tahoma" w:hAnsi="Tahoma" w:cs="Tahoma"/>
            <w:sz w:val="16"/>
            <w:szCs w:val="16"/>
            <w:lang w:val="pl-PL"/>
          </w:rPr>
          <w:t>Pellet</w:t>
        </w:r>
        <w:proofErr w:type="spellEnd"/>
        <w:r w:rsidR="00D712BA" w:rsidRPr="00717D83">
          <w:rPr>
            <w:rStyle w:val="Hipercze"/>
            <w:rFonts w:ascii="Tahoma" w:hAnsi="Tahoma" w:cs="Tahoma"/>
            <w:sz w:val="16"/>
            <w:szCs w:val="16"/>
            <w:lang w:val="pl-PL"/>
          </w:rPr>
          <w:t xml:space="preserve"> gwałtownie drożeje! Ile trzeba zapłacić za </w:t>
        </w:r>
        <w:proofErr w:type="spellStart"/>
        <w:r w:rsidR="00D712BA" w:rsidRPr="00717D83">
          <w:rPr>
            <w:rStyle w:val="Hipercze"/>
            <w:rFonts w:ascii="Tahoma" w:hAnsi="Tahoma" w:cs="Tahoma"/>
            <w:sz w:val="16"/>
            <w:szCs w:val="16"/>
            <w:lang w:val="pl-PL"/>
          </w:rPr>
          <w:t>pellet</w:t>
        </w:r>
        <w:proofErr w:type="spellEnd"/>
        <w:r w:rsidR="00D712BA" w:rsidRPr="00717D83">
          <w:rPr>
            <w:rStyle w:val="Hipercze"/>
            <w:rFonts w:ascii="Tahoma" w:hAnsi="Tahoma" w:cs="Tahoma"/>
            <w:sz w:val="16"/>
            <w:szCs w:val="16"/>
            <w:lang w:val="pl-PL"/>
          </w:rPr>
          <w:t xml:space="preserve"> w 2025 roku? » Termomodernizacja</w:t>
        </w:r>
      </w:hyperlink>
    </w:p>
    <w:p w14:paraId="07FFCBF8" w14:textId="77777777" w:rsidR="00D712BA" w:rsidRPr="00717D83" w:rsidRDefault="00000000" w:rsidP="00C943B7">
      <w:pPr>
        <w:jc w:val="both"/>
        <w:rPr>
          <w:rFonts w:ascii="Tahoma" w:hAnsi="Tahoma" w:cs="Tahoma"/>
          <w:sz w:val="16"/>
          <w:szCs w:val="16"/>
          <w:lang w:val="pl-PL"/>
        </w:rPr>
      </w:pPr>
      <w:hyperlink r:id="rId10" w:history="1">
        <w:r w:rsidR="00D712BA" w:rsidRPr="00717D83">
          <w:rPr>
            <w:rStyle w:val="Hipercze"/>
            <w:rFonts w:ascii="Tahoma" w:hAnsi="Tahoma" w:cs="Tahoma"/>
            <w:sz w:val="16"/>
            <w:szCs w:val="16"/>
            <w:lang w:val="pl-PL"/>
          </w:rPr>
          <w:t xml:space="preserve">W Polsce jest już ponad 400 tys. urządzeń grzewczych na </w:t>
        </w:r>
        <w:proofErr w:type="spellStart"/>
        <w:r w:rsidR="00D712BA" w:rsidRPr="00717D83">
          <w:rPr>
            <w:rStyle w:val="Hipercze"/>
            <w:rFonts w:ascii="Tahoma" w:hAnsi="Tahoma" w:cs="Tahoma"/>
            <w:sz w:val="16"/>
            <w:szCs w:val="16"/>
            <w:lang w:val="pl-PL"/>
          </w:rPr>
          <w:t>pellet</w:t>
        </w:r>
        <w:proofErr w:type="spellEnd"/>
        <w:r w:rsidR="00D712BA" w:rsidRPr="00717D83">
          <w:rPr>
            <w:rStyle w:val="Hipercze"/>
            <w:rFonts w:ascii="Tahoma" w:hAnsi="Tahoma" w:cs="Tahoma"/>
            <w:sz w:val="16"/>
            <w:szCs w:val="16"/>
            <w:lang w:val="pl-PL"/>
          </w:rPr>
          <w:t>!</w:t>
        </w:r>
      </w:hyperlink>
    </w:p>
    <w:p w14:paraId="3CC77969" w14:textId="421323B1" w:rsidR="00D13E21" w:rsidRPr="00717D83" w:rsidRDefault="00000000" w:rsidP="00C943B7">
      <w:pPr>
        <w:rPr>
          <w:sz w:val="16"/>
          <w:szCs w:val="16"/>
          <w:lang w:val="pl-PL"/>
        </w:rPr>
      </w:pPr>
      <w:hyperlink r:id="rId11" w:history="1">
        <w:r w:rsidR="00D712BA" w:rsidRPr="00717D83">
          <w:rPr>
            <w:rStyle w:val="Hipercze"/>
            <w:rFonts w:ascii="Tahoma" w:hAnsi="Tahoma" w:cs="Tahoma"/>
            <w:sz w:val="16"/>
            <w:szCs w:val="16"/>
            <w:lang w:val="pl-PL"/>
          </w:rPr>
          <w:t>Kalkulator POBE – koszty ogrzewania w typowych budynkach w I kw. 2025 r. – Porozumienie Branżowe Na Rzecz Efektywności Energetycznej POBE</w:t>
        </w:r>
      </w:hyperlink>
      <w:r w:rsidR="00C943B7" w:rsidRPr="00717D83">
        <w:rPr>
          <w:sz w:val="16"/>
          <w:szCs w:val="16"/>
          <w:lang w:val="pl-PL"/>
        </w:rPr>
        <w:t xml:space="preserve"> </w:t>
      </w:r>
    </w:p>
    <w:sectPr w:rsidR="00D13E21" w:rsidRPr="00717D83" w:rsidSect="00BE4E46">
      <w:headerReference w:type="default" r:id="rId12"/>
      <w:footerReference w:type="default" r:id="rId13"/>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51AA" w14:textId="77777777" w:rsidR="003A7ECF" w:rsidRDefault="003A7ECF" w:rsidP="0071604B">
      <w:pPr>
        <w:spacing w:line="240" w:lineRule="auto"/>
      </w:pPr>
      <w:r>
        <w:separator/>
      </w:r>
    </w:p>
  </w:endnote>
  <w:endnote w:type="continuationSeparator" w:id="0">
    <w:p w14:paraId="528D02FD" w14:textId="77777777" w:rsidR="003A7ECF" w:rsidRDefault="003A7ECF"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2F OCR Bczyk Com">
    <w:altName w:val="Calibri"/>
    <w:panose1 w:val="02000606030000020004"/>
    <w:charset w:val="EE"/>
    <w:family w:val="auto"/>
    <w:pitch w:val="variable"/>
    <w:sig w:usb0="A00000AF" w:usb1="5000204A" w:usb2="00000000" w:usb3="00000000" w:csb0="0000019B"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2020E660" w14:textId="77777777" w:rsidTr="00D75295">
      <w:tc>
        <w:tcPr>
          <w:tcW w:w="8931" w:type="dxa"/>
        </w:tcPr>
        <w:p w14:paraId="1543D7B7" w14:textId="13413AAE" w:rsidR="009D24CC" w:rsidRDefault="009D24CC">
          <w:pPr>
            <w:pStyle w:val="Stopka"/>
            <w:rPr>
              <w:lang w:val="en-US"/>
            </w:rPr>
          </w:pPr>
        </w:p>
      </w:tc>
      <w:tc>
        <w:tcPr>
          <w:tcW w:w="567" w:type="dxa"/>
        </w:tcPr>
        <w:p w14:paraId="66B746B8" w14:textId="77777777" w:rsidR="009D24CC" w:rsidRDefault="00BA5933">
          <w:pPr>
            <w:pStyle w:val="Stopka"/>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2932A913" w14:textId="77777777" w:rsidR="001F5A9F" w:rsidRDefault="001F5A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5517" w14:textId="77777777" w:rsidR="003A7ECF" w:rsidRDefault="003A7ECF" w:rsidP="0071604B">
      <w:pPr>
        <w:spacing w:line="240" w:lineRule="auto"/>
      </w:pPr>
      <w:r>
        <w:separator/>
      </w:r>
    </w:p>
  </w:footnote>
  <w:footnote w:type="continuationSeparator" w:id="0">
    <w:p w14:paraId="1B8F634B" w14:textId="77777777" w:rsidR="003A7ECF" w:rsidRDefault="003A7ECF"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4A6F" w14:textId="5CA9259E" w:rsidR="009D24CC" w:rsidRPr="00390B15" w:rsidRDefault="00BA5933">
    <w:pPr>
      <w:pStyle w:val="Nagwek"/>
      <w:rPr>
        <w:color w:val="747575" w:themeColor="background2"/>
        <w:lang w:val="pl-PL"/>
      </w:rPr>
    </w:pPr>
    <w:r>
      <w:rPr>
        <w:noProof/>
        <w:color w:val="747575" w:themeColor="background2"/>
        <w:lang w:eastAsia="de-DE"/>
      </w:rPr>
      <w:drawing>
        <wp:anchor distT="0" distB="0" distL="114300" distR="114300" simplePos="0" relativeHeight="251660288" behindDoc="0" locked="1" layoutInCell="1" allowOverlap="1" wp14:anchorId="32867E22" wp14:editId="6CA1B26B">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r w:rsidR="00E738C4" w:rsidRPr="00390B15">
      <w:rPr>
        <w:color w:val="747575" w:themeColor="background2"/>
        <w:lang w:val="pl-PL"/>
      </w:rPr>
      <w:t xml:space="preserve">STIEBEL ELTRON </w:t>
    </w:r>
    <w:r w:rsidR="00390B15" w:rsidRPr="00390B15">
      <w:rPr>
        <w:color w:val="747575" w:themeColor="background2"/>
        <w:lang w:val="pl-PL"/>
      </w:rPr>
      <w:t xml:space="preserve">Polska Sp. </w:t>
    </w:r>
    <w:r w:rsidR="00390B15">
      <w:rPr>
        <w:color w:val="747575" w:themeColor="background2"/>
        <w:lang w:val="pl-PL"/>
      </w:rPr>
      <w:t>z</w:t>
    </w:r>
    <w:r w:rsidR="00390B15" w:rsidRPr="00390B15">
      <w:rPr>
        <w:color w:val="747575" w:themeColor="background2"/>
        <w:lang w:val="pl-PL"/>
      </w:rPr>
      <w:t xml:space="preserve"> o.o.</w:t>
    </w:r>
  </w:p>
  <w:p w14:paraId="1FCDE6A0" w14:textId="7572988C" w:rsidR="009D24CC" w:rsidRPr="00E8512E" w:rsidRDefault="00390B15">
    <w:pPr>
      <w:pStyle w:val="Nagwek"/>
      <w:rPr>
        <w:lang w:val="pl-PL"/>
      </w:rPr>
    </w:pPr>
    <w:r w:rsidRPr="00E8512E">
      <w:rPr>
        <w:lang w:val="pl-PL"/>
      </w:rPr>
      <w:t>marketing</w:t>
    </w:r>
    <w:r w:rsidR="00BA5933" w:rsidRPr="00E8512E">
      <w:rPr>
        <w:lang w:val="pl-PL"/>
      </w:rPr>
      <w:t>@stiebel-eltron.</w:t>
    </w:r>
    <w:r w:rsidRPr="00E8512E">
      <w:rPr>
        <w:lang w:val="pl-PL"/>
      </w:rPr>
      <w:t>pl</w:t>
    </w:r>
  </w:p>
  <w:p w14:paraId="39155407" w14:textId="2477F89A" w:rsidR="0071604B" w:rsidRPr="007F4ACB" w:rsidRDefault="00F65669" w:rsidP="001F5A9F">
    <w:pPr>
      <w:pStyle w:val="Tytu"/>
      <w:rPr>
        <w:lang w:val="pl-PL"/>
      </w:rPr>
    </w:pPr>
    <w:r>
      <w:rPr>
        <w:noProof/>
        <w:lang w:val="pl-PL"/>
      </w:rPr>
      <w:t>Informacja prasowa</w:t>
    </w:r>
  </w:p>
  <w:p w14:paraId="02456A76" w14:textId="77777777" w:rsidR="009D24CC" w:rsidRDefault="00BA5933">
    <w:r>
      <w:rPr>
        <w:noProof/>
        <w:lang w:eastAsia="de-DE"/>
      </w:rPr>
      <mc:AlternateContent>
        <mc:Choice Requires="wps">
          <w:drawing>
            <wp:anchor distT="0" distB="0" distL="114300" distR="114300" simplePos="0" relativeHeight="251659264" behindDoc="0" locked="1" layoutInCell="1" allowOverlap="1" wp14:anchorId="6BADDCD0" wp14:editId="07FD082F">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32B8D7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7365"/>
    <w:multiLevelType w:val="hybridMultilevel"/>
    <w:tmpl w:val="85660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65DF6B0B"/>
    <w:multiLevelType w:val="hybridMultilevel"/>
    <w:tmpl w:val="3ECA5C14"/>
    <w:lvl w:ilvl="0" w:tplc="5AECA81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275110">
    <w:abstractNumId w:val="1"/>
  </w:num>
  <w:num w:numId="2" w16cid:durableId="1823544254">
    <w:abstractNumId w:val="2"/>
  </w:num>
  <w:num w:numId="3" w16cid:durableId="1123620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9579492">
    <w:abstractNumId w:val="3"/>
  </w:num>
  <w:num w:numId="5" w16cid:durableId="79070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0AF3"/>
    <w:rsid w:val="00000D72"/>
    <w:rsid w:val="000026FF"/>
    <w:rsid w:val="00003692"/>
    <w:rsid w:val="00006293"/>
    <w:rsid w:val="00007138"/>
    <w:rsid w:val="00007A62"/>
    <w:rsid w:val="0001111D"/>
    <w:rsid w:val="0001344A"/>
    <w:rsid w:val="00020479"/>
    <w:rsid w:val="00023F59"/>
    <w:rsid w:val="00024D72"/>
    <w:rsid w:val="00030B86"/>
    <w:rsid w:val="000315C9"/>
    <w:rsid w:val="000366A1"/>
    <w:rsid w:val="0003791C"/>
    <w:rsid w:val="000466B2"/>
    <w:rsid w:val="00047CD5"/>
    <w:rsid w:val="00050683"/>
    <w:rsid w:val="00051107"/>
    <w:rsid w:val="00061663"/>
    <w:rsid w:val="00065F9E"/>
    <w:rsid w:val="00070F71"/>
    <w:rsid w:val="000732D1"/>
    <w:rsid w:val="00073F2D"/>
    <w:rsid w:val="00076BB8"/>
    <w:rsid w:val="000823AC"/>
    <w:rsid w:val="0008271A"/>
    <w:rsid w:val="000850F7"/>
    <w:rsid w:val="00085ADE"/>
    <w:rsid w:val="00090E9F"/>
    <w:rsid w:val="0009754B"/>
    <w:rsid w:val="000A023A"/>
    <w:rsid w:val="000A128D"/>
    <w:rsid w:val="000B4706"/>
    <w:rsid w:val="000C11A4"/>
    <w:rsid w:val="000D2725"/>
    <w:rsid w:val="000D33E1"/>
    <w:rsid w:val="000D3D97"/>
    <w:rsid w:val="000E4036"/>
    <w:rsid w:val="000E5F0C"/>
    <w:rsid w:val="000E66B7"/>
    <w:rsid w:val="000F0B21"/>
    <w:rsid w:val="000F2B29"/>
    <w:rsid w:val="0010034C"/>
    <w:rsid w:val="0010735A"/>
    <w:rsid w:val="00110383"/>
    <w:rsid w:val="001124C5"/>
    <w:rsid w:val="00114D19"/>
    <w:rsid w:val="001207D8"/>
    <w:rsid w:val="00122F9D"/>
    <w:rsid w:val="00125E78"/>
    <w:rsid w:val="00126722"/>
    <w:rsid w:val="00126CFB"/>
    <w:rsid w:val="00130FAC"/>
    <w:rsid w:val="00134849"/>
    <w:rsid w:val="00141BE8"/>
    <w:rsid w:val="0014253D"/>
    <w:rsid w:val="00142E15"/>
    <w:rsid w:val="001468C3"/>
    <w:rsid w:val="00151139"/>
    <w:rsid w:val="001514B4"/>
    <w:rsid w:val="0015424A"/>
    <w:rsid w:val="00155ED9"/>
    <w:rsid w:val="00157107"/>
    <w:rsid w:val="00160E42"/>
    <w:rsid w:val="0016132C"/>
    <w:rsid w:val="00176AFF"/>
    <w:rsid w:val="0018174C"/>
    <w:rsid w:val="0018340C"/>
    <w:rsid w:val="001845F7"/>
    <w:rsid w:val="00184F27"/>
    <w:rsid w:val="001861A0"/>
    <w:rsid w:val="00186365"/>
    <w:rsid w:val="00190A0A"/>
    <w:rsid w:val="00191A6B"/>
    <w:rsid w:val="001922E8"/>
    <w:rsid w:val="001A61D8"/>
    <w:rsid w:val="001A64F1"/>
    <w:rsid w:val="001B13F7"/>
    <w:rsid w:val="001C1D0E"/>
    <w:rsid w:val="001C469D"/>
    <w:rsid w:val="001D1174"/>
    <w:rsid w:val="001D401D"/>
    <w:rsid w:val="001D696D"/>
    <w:rsid w:val="001D6C34"/>
    <w:rsid w:val="001D6EE3"/>
    <w:rsid w:val="001D7D8F"/>
    <w:rsid w:val="001E23F4"/>
    <w:rsid w:val="001E240C"/>
    <w:rsid w:val="001F2009"/>
    <w:rsid w:val="001F2811"/>
    <w:rsid w:val="001F2FBD"/>
    <w:rsid w:val="001F3E03"/>
    <w:rsid w:val="001F5A9F"/>
    <w:rsid w:val="001F6751"/>
    <w:rsid w:val="00210380"/>
    <w:rsid w:val="00211D43"/>
    <w:rsid w:val="00213062"/>
    <w:rsid w:val="0021330A"/>
    <w:rsid w:val="002135C3"/>
    <w:rsid w:val="00213A74"/>
    <w:rsid w:val="00213ACD"/>
    <w:rsid w:val="00217A80"/>
    <w:rsid w:val="00220027"/>
    <w:rsid w:val="00221C90"/>
    <w:rsid w:val="00227937"/>
    <w:rsid w:val="002319A0"/>
    <w:rsid w:val="002431C1"/>
    <w:rsid w:val="002435E8"/>
    <w:rsid w:val="0024462A"/>
    <w:rsid w:val="00245917"/>
    <w:rsid w:val="00251853"/>
    <w:rsid w:val="00252AE7"/>
    <w:rsid w:val="00252D22"/>
    <w:rsid w:val="00254BFD"/>
    <w:rsid w:val="00261100"/>
    <w:rsid w:val="00273B63"/>
    <w:rsid w:val="0027423B"/>
    <w:rsid w:val="002821C5"/>
    <w:rsid w:val="00286896"/>
    <w:rsid w:val="00286B99"/>
    <w:rsid w:val="00290109"/>
    <w:rsid w:val="00291856"/>
    <w:rsid w:val="00296C8A"/>
    <w:rsid w:val="002979DC"/>
    <w:rsid w:val="002A524A"/>
    <w:rsid w:val="002B2CDB"/>
    <w:rsid w:val="002B30F6"/>
    <w:rsid w:val="002C2A5C"/>
    <w:rsid w:val="002C3AC2"/>
    <w:rsid w:val="002D56D5"/>
    <w:rsid w:val="002E677B"/>
    <w:rsid w:val="002F0E34"/>
    <w:rsid w:val="002F23F5"/>
    <w:rsid w:val="00301277"/>
    <w:rsid w:val="00304576"/>
    <w:rsid w:val="00311A1A"/>
    <w:rsid w:val="00321F11"/>
    <w:rsid w:val="003233DE"/>
    <w:rsid w:val="00324174"/>
    <w:rsid w:val="00330F7F"/>
    <w:rsid w:val="003401EF"/>
    <w:rsid w:val="00340A53"/>
    <w:rsid w:val="00341402"/>
    <w:rsid w:val="0034296A"/>
    <w:rsid w:val="00344BC8"/>
    <w:rsid w:val="003456AA"/>
    <w:rsid w:val="003474AA"/>
    <w:rsid w:val="0034797A"/>
    <w:rsid w:val="003524F4"/>
    <w:rsid w:val="00360F4B"/>
    <w:rsid w:val="003626F5"/>
    <w:rsid w:val="00362D8F"/>
    <w:rsid w:val="0036330F"/>
    <w:rsid w:val="00367117"/>
    <w:rsid w:val="00367D2D"/>
    <w:rsid w:val="00372071"/>
    <w:rsid w:val="00380F57"/>
    <w:rsid w:val="003879C7"/>
    <w:rsid w:val="00390765"/>
    <w:rsid w:val="00390B15"/>
    <w:rsid w:val="00393D31"/>
    <w:rsid w:val="00393F8B"/>
    <w:rsid w:val="00397CD2"/>
    <w:rsid w:val="003A3A6E"/>
    <w:rsid w:val="003A7ECF"/>
    <w:rsid w:val="003B1774"/>
    <w:rsid w:val="003B28C1"/>
    <w:rsid w:val="003B5BE7"/>
    <w:rsid w:val="003B6719"/>
    <w:rsid w:val="003B69E8"/>
    <w:rsid w:val="003C3395"/>
    <w:rsid w:val="003D31D6"/>
    <w:rsid w:val="003D3630"/>
    <w:rsid w:val="003D3DAC"/>
    <w:rsid w:val="003D5518"/>
    <w:rsid w:val="003F34B9"/>
    <w:rsid w:val="003F7212"/>
    <w:rsid w:val="004006F5"/>
    <w:rsid w:val="00400750"/>
    <w:rsid w:val="0040086B"/>
    <w:rsid w:val="00402D2A"/>
    <w:rsid w:val="00402DC5"/>
    <w:rsid w:val="00406586"/>
    <w:rsid w:val="00406994"/>
    <w:rsid w:val="00414F12"/>
    <w:rsid w:val="004156CF"/>
    <w:rsid w:val="00421CFA"/>
    <w:rsid w:val="00423AC9"/>
    <w:rsid w:val="0042476F"/>
    <w:rsid w:val="0042586C"/>
    <w:rsid w:val="004267FF"/>
    <w:rsid w:val="00426A72"/>
    <w:rsid w:val="004367DD"/>
    <w:rsid w:val="00443B88"/>
    <w:rsid w:val="00450DB8"/>
    <w:rsid w:val="00453D56"/>
    <w:rsid w:val="0046000B"/>
    <w:rsid w:val="00463404"/>
    <w:rsid w:val="00476752"/>
    <w:rsid w:val="00477530"/>
    <w:rsid w:val="00477613"/>
    <w:rsid w:val="00483799"/>
    <w:rsid w:val="00486988"/>
    <w:rsid w:val="004A0528"/>
    <w:rsid w:val="004A4E8B"/>
    <w:rsid w:val="004A5C67"/>
    <w:rsid w:val="004A60A8"/>
    <w:rsid w:val="004A6397"/>
    <w:rsid w:val="004A6EAB"/>
    <w:rsid w:val="004A721B"/>
    <w:rsid w:val="004B7435"/>
    <w:rsid w:val="004C6478"/>
    <w:rsid w:val="004D07FE"/>
    <w:rsid w:val="004D4CB7"/>
    <w:rsid w:val="004D5C7C"/>
    <w:rsid w:val="004D62AB"/>
    <w:rsid w:val="004E1F43"/>
    <w:rsid w:val="004E2460"/>
    <w:rsid w:val="004F0494"/>
    <w:rsid w:val="004F0785"/>
    <w:rsid w:val="004F5CB4"/>
    <w:rsid w:val="00502F55"/>
    <w:rsid w:val="005048E4"/>
    <w:rsid w:val="00505835"/>
    <w:rsid w:val="0050590E"/>
    <w:rsid w:val="00507499"/>
    <w:rsid w:val="00511478"/>
    <w:rsid w:val="0051326A"/>
    <w:rsid w:val="00515FB7"/>
    <w:rsid w:val="00521426"/>
    <w:rsid w:val="00522A55"/>
    <w:rsid w:val="0052660D"/>
    <w:rsid w:val="00532D3D"/>
    <w:rsid w:val="00537732"/>
    <w:rsid w:val="00541E7D"/>
    <w:rsid w:val="00550B1C"/>
    <w:rsid w:val="005516AC"/>
    <w:rsid w:val="005536A4"/>
    <w:rsid w:val="00553828"/>
    <w:rsid w:val="0056250A"/>
    <w:rsid w:val="0056648D"/>
    <w:rsid w:val="00575A6E"/>
    <w:rsid w:val="00576236"/>
    <w:rsid w:val="00584B59"/>
    <w:rsid w:val="005876A3"/>
    <w:rsid w:val="00587BD3"/>
    <w:rsid w:val="005923B5"/>
    <w:rsid w:val="005940EC"/>
    <w:rsid w:val="005945E3"/>
    <w:rsid w:val="00594ED9"/>
    <w:rsid w:val="00595381"/>
    <w:rsid w:val="005970E1"/>
    <w:rsid w:val="005A6216"/>
    <w:rsid w:val="005B0BF4"/>
    <w:rsid w:val="005B498C"/>
    <w:rsid w:val="005C4898"/>
    <w:rsid w:val="005C4EA9"/>
    <w:rsid w:val="005D12E5"/>
    <w:rsid w:val="005D3BBF"/>
    <w:rsid w:val="005D66B3"/>
    <w:rsid w:val="005F4739"/>
    <w:rsid w:val="005F74FA"/>
    <w:rsid w:val="006106AD"/>
    <w:rsid w:val="00610987"/>
    <w:rsid w:val="00614737"/>
    <w:rsid w:val="00616BFC"/>
    <w:rsid w:val="00622D91"/>
    <w:rsid w:val="00624346"/>
    <w:rsid w:val="00626FE2"/>
    <w:rsid w:val="00630D42"/>
    <w:rsid w:val="00636077"/>
    <w:rsid w:val="0063726D"/>
    <w:rsid w:val="00641370"/>
    <w:rsid w:val="00643A1C"/>
    <w:rsid w:val="00645EB9"/>
    <w:rsid w:val="0064638A"/>
    <w:rsid w:val="006502B8"/>
    <w:rsid w:val="006538AB"/>
    <w:rsid w:val="00654AA9"/>
    <w:rsid w:val="006574F9"/>
    <w:rsid w:val="00662E55"/>
    <w:rsid w:val="006636E1"/>
    <w:rsid w:val="00663AAB"/>
    <w:rsid w:val="006714A0"/>
    <w:rsid w:val="00671513"/>
    <w:rsid w:val="00675F0E"/>
    <w:rsid w:val="006760F8"/>
    <w:rsid w:val="00683742"/>
    <w:rsid w:val="006949DD"/>
    <w:rsid w:val="00695208"/>
    <w:rsid w:val="00696FB4"/>
    <w:rsid w:val="006A424D"/>
    <w:rsid w:val="006B1F5E"/>
    <w:rsid w:val="006B205A"/>
    <w:rsid w:val="006B2202"/>
    <w:rsid w:val="006B292B"/>
    <w:rsid w:val="006B4A20"/>
    <w:rsid w:val="006C182F"/>
    <w:rsid w:val="006C25A8"/>
    <w:rsid w:val="006C6C2A"/>
    <w:rsid w:val="006C6C93"/>
    <w:rsid w:val="006C78F7"/>
    <w:rsid w:val="006D129B"/>
    <w:rsid w:val="006E07DD"/>
    <w:rsid w:val="006E1DCB"/>
    <w:rsid w:val="006E4363"/>
    <w:rsid w:val="006E4377"/>
    <w:rsid w:val="006E5891"/>
    <w:rsid w:val="006E65F6"/>
    <w:rsid w:val="006E66C3"/>
    <w:rsid w:val="006F011F"/>
    <w:rsid w:val="006F0FA0"/>
    <w:rsid w:val="006F6661"/>
    <w:rsid w:val="00700A1E"/>
    <w:rsid w:val="007031AD"/>
    <w:rsid w:val="00704F55"/>
    <w:rsid w:val="00706B57"/>
    <w:rsid w:val="007074E9"/>
    <w:rsid w:val="00711D64"/>
    <w:rsid w:val="0071604B"/>
    <w:rsid w:val="007176FF"/>
    <w:rsid w:val="00717D83"/>
    <w:rsid w:val="00721E72"/>
    <w:rsid w:val="00722633"/>
    <w:rsid w:val="007261B2"/>
    <w:rsid w:val="0073040A"/>
    <w:rsid w:val="007322CA"/>
    <w:rsid w:val="0073287E"/>
    <w:rsid w:val="007350B6"/>
    <w:rsid w:val="00735539"/>
    <w:rsid w:val="00737A6A"/>
    <w:rsid w:val="0074247D"/>
    <w:rsid w:val="00744AD1"/>
    <w:rsid w:val="00751D65"/>
    <w:rsid w:val="0075320B"/>
    <w:rsid w:val="00756324"/>
    <w:rsid w:val="0076203D"/>
    <w:rsid w:val="00762B6F"/>
    <w:rsid w:val="007633F9"/>
    <w:rsid w:val="00765AE8"/>
    <w:rsid w:val="0076701F"/>
    <w:rsid w:val="00772C62"/>
    <w:rsid w:val="00775473"/>
    <w:rsid w:val="00776ADA"/>
    <w:rsid w:val="00797F72"/>
    <w:rsid w:val="007A26C8"/>
    <w:rsid w:val="007A29AA"/>
    <w:rsid w:val="007A71FB"/>
    <w:rsid w:val="007B252C"/>
    <w:rsid w:val="007B2E40"/>
    <w:rsid w:val="007B504B"/>
    <w:rsid w:val="007B5FC5"/>
    <w:rsid w:val="007B7E8B"/>
    <w:rsid w:val="007C1A83"/>
    <w:rsid w:val="007C1BE8"/>
    <w:rsid w:val="007C2728"/>
    <w:rsid w:val="007C4F2A"/>
    <w:rsid w:val="007C53DD"/>
    <w:rsid w:val="007D344C"/>
    <w:rsid w:val="007D5351"/>
    <w:rsid w:val="007E15C2"/>
    <w:rsid w:val="007E3C05"/>
    <w:rsid w:val="007E508D"/>
    <w:rsid w:val="007E5580"/>
    <w:rsid w:val="007E59CC"/>
    <w:rsid w:val="007F4ACB"/>
    <w:rsid w:val="007F573D"/>
    <w:rsid w:val="007F7C91"/>
    <w:rsid w:val="0080427C"/>
    <w:rsid w:val="008056B4"/>
    <w:rsid w:val="00812AD5"/>
    <w:rsid w:val="00817AB9"/>
    <w:rsid w:val="00822687"/>
    <w:rsid w:val="00842307"/>
    <w:rsid w:val="008431FA"/>
    <w:rsid w:val="00847304"/>
    <w:rsid w:val="00851CEF"/>
    <w:rsid w:val="008549B2"/>
    <w:rsid w:val="00856EA4"/>
    <w:rsid w:val="00857432"/>
    <w:rsid w:val="00861A2C"/>
    <w:rsid w:val="0086477D"/>
    <w:rsid w:val="00872266"/>
    <w:rsid w:val="00873B1F"/>
    <w:rsid w:val="00880567"/>
    <w:rsid w:val="0088164F"/>
    <w:rsid w:val="00881A71"/>
    <w:rsid w:val="00885847"/>
    <w:rsid w:val="00895F57"/>
    <w:rsid w:val="0089776C"/>
    <w:rsid w:val="008B0697"/>
    <w:rsid w:val="008B0EBB"/>
    <w:rsid w:val="008B1B01"/>
    <w:rsid w:val="008B5F5E"/>
    <w:rsid w:val="008C46F4"/>
    <w:rsid w:val="008D11A6"/>
    <w:rsid w:val="008E03E3"/>
    <w:rsid w:val="008E6FB6"/>
    <w:rsid w:val="008F0183"/>
    <w:rsid w:val="009029A5"/>
    <w:rsid w:val="009030FF"/>
    <w:rsid w:val="00904869"/>
    <w:rsid w:val="0091583C"/>
    <w:rsid w:val="00915D08"/>
    <w:rsid w:val="00916E47"/>
    <w:rsid w:val="009178FC"/>
    <w:rsid w:val="0092299C"/>
    <w:rsid w:val="0092347B"/>
    <w:rsid w:val="00923C63"/>
    <w:rsid w:val="00923C91"/>
    <w:rsid w:val="0092459E"/>
    <w:rsid w:val="00926336"/>
    <w:rsid w:val="00926D51"/>
    <w:rsid w:val="00936116"/>
    <w:rsid w:val="00936FAB"/>
    <w:rsid w:val="00937DC9"/>
    <w:rsid w:val="00941B69"/>
    <w:rsid w:val="00943A4F"/>
    <w:rsid w:val="00944582"/>
    <w:rsid w:val="00946498"/>
    <w:rsid w:val="00946FBD"/>
    <w:rsid w:val="009478D0"/>
    <w:rsid w:val="00951492"/>
    <w:rsid w:val="0095214B"/>
    <w:rsid w:val="00953F19"/>
    <w:rsid w:val="009574F0"/>
    <w:rsid w:val="0095798D"/>
    <w:rsid w:val="0096164C"/>
    <w:rsid w:val="00965F9A"/>
    <w:rsid w:val="009726F6"/>
    <w:rsid w:val="00972C0F"/>
    <w:rsid w:val="0097531E"/>
    <w:rsid w:val="00981E9C"/>
    <w:rsid w:val="00981F65"/>
    <w:rsid w:val="0098351C"/>
    <w:rsid w:val="00983678"/>
    <w:rsid w:val="00983C8B"/>
    <w:rsid w:val="009848C1"/>
    <w:rsid w:val="009855FA"/>
    <w:rsid w:val="009859B2"/>
    <w:rsid w:val="009952F4"/>
    <w:rsid w:val="009A6716"/>
    <w:rsid w:val="009B4B21"/>
    <w:rsid w:val="009B72CB"/>
    <w:rsid w:val="009C1BD5"/>
    <w:rsid w:val="009C43C1"/>
    <w:rsid w:val="009D24CC"/>
    <w:rsid w:val="009D2DA5"/>
    <w:rsid w:val="009D535D"/>
    <w:rsid w:val="009D7C5B"/>
    <w:rsid w:val="009D7EE8"/>
    <w:rsid w:val="009E3281"/>
    <w:rsid w:val="009E3C3E"/>
    <w:rsid w:val="009E448A"/>
    <w:rsid w:val="009E6D17"/>
    <w:rsid w:val="009E722A"/>
    <w:rsid w:val="009F3138"/>
    <w:rsid w:val="009F516A"/>
    <w:rsid w:val="009F579B"/>
    <w:rsid w:val="009F6DA4"/>
    <w:rsid w:val="009F7D7E"/>
    <w:rsid w:val="00A020F9"/>
    <w:rsid w:val="00A0250A"/>
    <w:rsid w:val="00A03B0F"/>
    <w:rsid w:val="00A120F3"/>
    <w:rsid w:val="00A15A64"/>
    <w:rsid w:val="00A230BD"/>
    <w:rsid w:val="00A25458"/>
    <w:rsid w:val="00A25798"/>
    <w:rsid w:val="00A320EE"/>
    <w:rsid w:val="00A33432"/>
    <w:rsid w:val="00A33F80"/>
    <w:rsid w:val="00A35F24"/>
    <w:rsid w:val="00A4145D"/>
    <w:rsid w:val="00A42E1F"/>
    <w:rsid w:val="00A44BE7"/>
    <w:rsid w:val="00A51519"/>
    <w:rsid w:val="00A53532"/>
    <w:rsid w:val="00A54266"/>
    <w:rsid w:val="00A64106"/>
    <w:rsid w:val="00A64156"/>
    <w:rsid w:val="00A66FFB"/>
    <w:rsid w:val="00A701B1"/>
    <w:rsid w:val="00A7033D"/>
    <w:rsid w:val="00A80523"/>
    <w:rsid w:val="00A80AAB"/>
    <w:rsid w:val="00A81ADF"/>
    <w:rsid w:val="00A81D79"/>
    <w:rsid w:val="00A83288"/>
    <w:rsid w:val="00A85E5B"/>
    <w:rsid w:val="00A86EF9"/>
    <w:rsid w:val="00A87EDF"/>
    <w:rsid w:val="00A92A3F"/>
    <w:rsid w:val="00A92AD1"/>
    <w:rsid w:val="00A946B7"/>
    <w:rsid w:val="00A97157"/>
    <w:rsid w:val="00AA1086"/>
    <w:rsid w:val="00AA18FB"/>
    <w:rsid w:val="00AA6F8E"/>
    <w:rsid w:val="00AB475B"/>
    <w:rsid w:val="00AB6077"/>
    <w:rsid w:val="00AC095D"/>
    <w:rsid w:val="00AC4CF4"/>
    <w:rsid w:val="00AC7C0E"/>
    <w:rsid w:val="00AD3198"/>
    <w:rsid w:val="00AD3B37"/>
    <w:rsid w:val="00AD3F77"/>
    <w:rsid w:val="00AD49CF"/>
    <w:rsid w:val="00AD50EF"/>
    <w:rsid w:val="00AD7E52"/>
    <w:rsid w:val="00AE2A9E"/>
    <w:rsid w:val="00AE3964"/>
    <w:rsid w:val="00AE7D69"/>
    <w:rsid w:val="00AF32DC"/>
    <w:rsid w:val="00AF76E5"/>
    <w:rsid w:val="00B06D56"/>
    <w:rsid w:val="00B13B1C"/>
    <w:rsid w:val="00B15C55"/>
    <w:rsid w:val="00B24190"/>
    <w:rsid w:val="00B25969"/>
    <w:rsid w:val="00B26E3A"/>
    <w:rsid w:val="00B318BA"/>
    <w:rsid w:val="00B33375"/>
    <w:rsid w:val="00B3356C"/>
    <w:rsid w:val="00B3594C"/>
    <w:rsid w:val="00B416D7"/>
    <w:rsid w:val="00B51505"/>
    <w:rsid w:val="00B525A5"/>
    <w:rsid w:val="00B5575A"/>
    <w:rsid w:val="00B5675B"/>
    <w:rsid w:val="00B632D1"/>
    <w:rsid w:val="00B63476"/>
    <w:rsid w:val="00B67F66"/>
    <w:rsid w:val="00B73C58"/>
    <w:rsid w:val="00B7483A"/>
    <w:rsid w:val="00B7649D"/>
    <w:rsid w:val="00B844C3"/>
    <w:rsid w:val="00B9011D"/>
    <w:rsid w:val="00B90E17"/>
    <w:rsid w:val="00B92CAB"/>
    <w:rsid w:val="00B9345E"/>
    <w:rsid w:val="00B93FAE"/>
    <w:rsid w:val="00B94EDB"/>
    <w:rsid w:val="00B97049"/>
    <w:rsid w:val="00B979E7"/>
    <w:rsid w:val="00BA541D"/>
    <w:rsid w:val="00BA5933"/>
    <w:rsid w:val="00BB4447"/>
    <w:rsid w:val="00BB64C0"/>
    <w:rsid w:val="00BB6589"/>
    <w:rsid w:val="00BB7C38"/>
    <w:rsid w:val="00BC2FF0"/>
    <w:rsid w:val="00BC63DD"/>
    <w:rsid w:val="00BC6970"/>
    <w:rsid w:val="00BD2199"/>
    <w:rsid w:val="00BD2871"/>
    <w:rsid w:val="00BD3247"/>
    <w:rsid w:val="00BD4C60"/>
    <w:rsid w:val="00BE0D63"/>
    <w:rsid w:val="00BE251E"/>
    <w:rsid w:val="00BE4E46"/>
    <w:rsid w:val="00BE5617"/>
    <w:rsid w:val="00BE7207"/>
    <w:rsid w:val="00BF44CF"/>
    <w:rsid w:val="00C01E99"/>
    <w:rsid w:val="00C13414"/>
    <w:rsid w:val="00C14BE3"/>
    <w:rsid w:val="00C16ED7"/>
    <w:rsid w:val="00C21A1F"/>
    <w:rsid w:val="00C2267A"/>
    <w:rsid w:val="00C264B4"/>
    <w:rsid w:val="00C30FA8"/>
    <w:rsid w:val="00C31193"/>
    <w:rsid w:val="00C35A89"/>
    <w:rsid w:val="00C41B47"/>
    <w:rsid w:val="00C4602A"/>
    <w:rsid w:val="00C556F6"/>
    <w:rsid w:val="00C6131D"/>
    <w:rsid w:val="00C61FAA"/>
    <w:rsid w:val="00C63900"/>
    <w:rsid w:val="00C6418D"/>
    <w:rsid w:val="00C64F8E"/>
    <w:rsid w:val="00C718D6"/>
    <w:rsid w:val="00C71B89"/>
    <w:rsid w:val="00C8097D"/>
    <w:rsid w:val="00C86CE0"/>
    <w:rsid w:val="00C87CDA"/>
    <w:rsid w:val="00C943B7"/>
    <w:rsid w:val="00CA008C"/>
    <w:rsid w:val="00CA1759"/>
    <w:rsid w:val="00CA179C"/>
    <w:rsid w:val="00CA308E"/>
    <w:rsid w:val="00CA3B87"/>
    <w:rsid w:val="00CA4970"/>
    <w:rsid w:val="00CA4C6C"/>
    <w:rsid w:val="00CA66E7"/>
    <w:rsid w:val="00CB1436"/>
    <w:rsid w:val="00CB2DEF"/>
    <w:rsid w:val="00CB477A"/>
    <w:rsid w:val="00CB4C59"/>
    <w:rsid w:val="00CB51ED"/>
    <w:rsid w:val="00CB5431"/>
    <w:rsid w:val="00CB58D8"/>
    <w:rsid w:val="00CB6300"/>
    <w:rsid w:val="00CB63DD"/>
    <w:rsid w:val="00CC1181"/>
    <w:rsid w:val="00CC4B73"/>
    <w:rsid w:val="00CC5817"/>
    <w:rsid w:val="00CD2C4B"/>
    <w:rsid w:val="00CE4998"/>
    <w:rsid w:val="00CF01E8"/>
    <w:rsid w:val="00CF0242"/>
    <w:rsid w:val="00CF0CB2"/>
    <w:rsid w:val="00CF35D3"/>
    <w:rsid w:val="00CF48E7"/>
    <w:rsid w:val="00CF55B5"/>
    <w:rsid w:val="00CF653A"/>
    <w:rsid w:val="00D10B44"/>
    <w:rsid w:val="00D13E21"/>
    <w:rsid w:val="00D13EE1"/>
    <w:rsid w:val="00D14673"/>
    <w:rsid w:val="00D15AE1"/>
    <w:rsid w:val="00D16F69"/>
    <w:rsid w:val="00D20B0E"/>
    <w:rsid w:val="00D260E1"/>
    <w:rsid w:val="00D26AAF"/>
    <w:rsid w:val="00D31421"/>
    <w:rsid w:val="00D35EF3"/>
    <w:rsid w:val="00D3773A"/>
    <w:rsid w:val="00D379D5"/>
    <w:rsid w:val="00D40CD8"/>
    <w:rsid w:val="00D449AE"/>
    <w:rsid w:val="00D44C01"/>
    <w:rsid w:val="00D44F69"/>
    <w:rsid w:val="00D501F9"/>
    <w:rsid w:val="00D52314"/>
    <w:rsid w:val="00D539B1"/>
    <w:rsid w:val="00D54BC3"/>
    <w:rsid w:val="00D570D6"/>
    <w:rsid w:val="00D677B2"/>
    <w:rsid w:val="00D712BA"/>
    <w:rsid w:val="00D75295"/>
    <w:rsid w:val="00D76CCA"/>
    <w:rsid w:val="00D81688"/>
    <w:rsid w:val="00D81B58"/>
    <w:rsid w:val="00D8325F"/>
    <w:rsid w:val="00D83495"/>
    <w:rsid w:val="00D85462"/>
    <w:rsid w:val="00D86350"/>
    <w:rsid w:val="00D904D3"/>
    <w:rsid w:val="00D91B3B"/>
    <w:rsid w:val="00D934C1"/>
    <w:rsid w:val="00D939CD"/>
    <w:rsid w:val="00DA34FC"/>
    <w:rsid w:val="00DA6205"/>
    <w:rsid w:val="00DA7E84"/>
    <w:rsid w:val="00DB3CD4"/>
    <w:rsid w:val="00DB50B0"/>
    <w:rsid w:val="00DB53B0"/>
    <w:rsid w:val="00DB5EBE"/>
    <w:rsid w:val="00DB7350"/>
    <w:rsid w:val="00DC0047"/>
    <w:rsid w:val="00DC40E7"/>
    <w:rsid w:val="00DC499E"/>
    <w:rsid w:val="00DC4E13"/>
    <w:rsid w:val="00DC6A1B"/>
    <w:rsid w:val="00DC7E18"/>
    <w:rsid w:val="00DD21B9"/>
    <w:rsid w:val="00DD3885"/>
    <w:rsid w:val="00DD5F0B"/>
    <w:rsid w:val="00DE0628"/>
    <w:rsid w:val="00DE784C"/>
    <w:rsid w:val="00DE7AFD"/>
    <w:rsid w:val="00DF09FD"/>
    <w:rsid w:val="00DF1918"/>
    <w:rsid w:val="00E013FA"/>
    <w:rsid w:val="00E01D72"/>
    <w:rsid w:val="00E05F7E"/>
    <w:rsid w:val="00E13126"/>
    <w:rsid w:val="00E1517E"/>
    <w:rsid w:val="00E161EB"/>
    <w:rsid w:val="00E1681A"/>
    <w:rsid w:val="00E17534"/>
    <w:rsid w:val="00E21060"/>
    <w:rsid w:val="00E21CE4"/>
    <w:rsid w:val="00E2234D"/>
    <w:rsid w:val="00E23D43"/>
    <w:rsid w:val="00E274B4"/>
    <w:rsid w:val="00E27939"/>
    <w:rsid w:val="00E33D88"/>
    <w:rsid w:val="00E349A8"/>
    <w:rsid w:val="00E37D54"/>
    <w:rsid w:val="00E41309"/>
    <w:rsid w:val="00E461A9"/>
    <w:rsid w:val="00E46847"/>
    <w:rsid w:val="00E46977"/>
    <w:rsid w:val="00E5485C"/>
    <w:rsid w:val="00E56730"/>
    <w:rsid w:val="00E6290C"/>
    <w:rsid w:val="00E643D6"/>
    <w:rsid w:val="00E679C4"/>
    <w:rsid w:val="00E67F27"/>
    <w:rsid w:val="00E70B39"/>
    <w:rsid w:val="00E738C4"/>
    <w:rsid w:val="00E82DEC"/>
    <w:rsid w:val="00E84522"/>
    <w:rsid w:val="00E8512E"/>
    <w:rsid w:val="00E8627A"/>
    <w:rsid w:val="00E870FF"/>
    <w:rsid w:val="00E906C7"/>
    <w:rsid w:val="00E91A04"/>
    <w:rsid w:val="00E969C1"/>
    <w:rsid w:val="00E96C08"/>
    <w:rsid w:val="00E97867"/>
    <w:rsid w:val="00EA1AD9"/>
    <w:rsid w:val="00EA2544"/>
    <w:rsid w:val="00EA388E"/>
    <w:rsid w:val="00EA510F"/>
    <w:rsid w:val="00EB2252"/>
    <w:rsid w:val="00EB311E"/>
    <w:rsid w:val="00EB59F0"/>
    <w:rsid w:val="00EC2220"/>
    <w:rsid w:val="00EC59BD"/>
    <w:rsid w:val="00ED64A5"/>
    <w:rsid w:val="00EE3CD6"/>
    <w:rsid w:val="00EF28F5"/>
    <w:rsid w:val="00EF5733"/>
    <w:rsid w:val="00EF5D84"/>
    <w:rsid w:val="00F001CA"/>
    <w:rsid w:val="00F00847"/>
    <w:rsid w:val="00F01029"/>
    <w:rsid w:val="00F06664"/>
    <w:rsid w:val="00F107A1"/>
    <w:rsid w:val="00F14B8A"/>
    <w:rsid w:val="00F15814"/>
    <w:rsid w:val="00F15F33"/>
    <w:rsid w:val="00F27B2C"/>
    <w:rsid w:val="00F3046A"/>
    <w:rsid w:val="00F304AD"/>
    <w:rsid w:val="00F30B83"/>
    <w:rsid w:val="00F31FFD"/>
    <w:rsid w:val="00F35FD4"/>
    <w:rsid w:val="00F3764A"/>
    <w:rsid w:val="00F416A0"/>
    <w:rsid w:val="00F41997"/>
    <w:rsid w:val="00F449A2"/>
    <w:rsid w:val="00F451FB"/>
    <w:rsid w:val="00F45784"/>
    <w:rsid w:val="00F46648"/>
    <w:rsid w:val="00F473BD"/>
    <w:rsid w:val="00F55CCB"/>
    <w:rsid w:val="00F61D30"/>
    <w:rsid w:val="00F64AAD"/>
    <w:rsid w:val="00F64E23"/>
    <w:rsid w:val="00F65669"/>
    <w:rsid w:val="00F67616"/>
    <w:rsid w:val="00F7153E"/>
    <w:rsid w:val="00F73F16"/>
    <w:rsid w:val="00F74DE4"/>
    <w:rsid w:val="00F752F1"/>
    <w:rsid w:val="00F87EE4"/>
    <w:rsid w:val="00F97D0E"/>
    <w:rsid w:val="00FA0472"/>
    <w:rsid w:val="00FA3753"/>
    <w:rsid w:val="00FA69F5"/>
    <w:rsid w:val="00FB2582"/>
    <w:rsid w:val="00FB4D8A"/>
    <w:rsid w:val="00FB5912"/>
    <w:rsid w:val="00FD102B"/>
    <w:rsid w:val="00FD65EB"/>
    <w:rsid w:val="00FD782C"/>
    <w:rsid w:val="00FE0BE6"/>
    <w:rsid w:val="00FE5E64"/>
    <w:rsid w:val="00FE7BAC"/>
    <w:rsid w:val="00FE7E69"/>
    <w:rsid w:val="00FE7F0E"/>
    <w:rsid w:val="00FF02B2"/>
    <w:rsid w:val="00FF082F"/>
    <w:rsid w:val="00FF7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9C02"/>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937"/>
    <w:pPr>
      <w:spacing w:after="0" w:line="276" w:lineRule="auto"/>
    </w:pPr>
    <w:rPr>
      <w:sz w:val="20"/>
    </w:rPr>
  </w:style>
  <w:style w:type="paragraph" w:styleId="Nagwek1">
    <w:name w:val="heading 1"/>
    <w:basedOn w:val="Normalny"/>
    <w:next w:val="Normalny"/>
    <w:link w:val="Nagwek1Znak"/>
    <w:uiPriority w:val="9"/>
    <w:qFormat/>
    <w:rsid w:val="00423AC9"/>
    <w:pPr>
      <w:keepNext/>
      <w:keepLines/>
      <w:outlineLvl w:val="0"/>
    </w:pPr>
    <w:rPr>
      <w:rFonts w:asciiTheme="majorHAnsi" w:eastAsiaTheme="majorEastAsia" w:hAnsiTheme="majorHAnsi" w:cstheme="majorBidi"/>
      <w:b/>
      <w:sz w:val="24"/>
      <w:szCs w:val="32"/>
    </w:rPr>
  </w:style>
  <w:style w:type="paragraph" w:styleId="Nagwek2">
    <w:name w:val="heading 2"/>
    <w:basedOn w:val="Normalny"/>
    <w:next w:val="Normalny"/>
    <w:link w:val="Nagwek2Znak"/>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NagwekZnak">
    <w:name w:val="Nagłówek Znak"/>
    <w:basedOn w:val="Domylnaczcionkaakapitu"/>
    <w:link w:val="Nagwek"/>
    <w:uiPriority w:val="99"/>
    <w:rsid w:val="0071604B"/>
    <w:rPr>
      <w:rFonts w:ascii="F2F OCR Bczyk Com" w:hAnsi="F2F OCR Bczyk Com"/>
      <w:sz w:val="16"/>
    </w:rPr>
  </w:style>
  <w:style w:type="paragraph" w:styleId="Stopka">
    <w:name w:val="footer"/>
    <w:basedOn w:val="Normalny"/>
    <w:link w:val="StopkaZnak"/>
    <w:uiPriority w:val="99"/>
    <w:unhideWhenUsed/>
    <w:rsid w:val="00D75295"/>
    <w:pPr>
      <w:tabs>
        <w:tab w:val="center" w:pos="4536"/>
        <w:tab w:val="right" w:pos="9072"/>
      </w:tabs>
      <w:spacing w:line="240" w:lineRule="auto"/>
    </w:pPr>
    <w:rPr>
      <w:color w:val="747575" w:themeColor="background2"/>
      <w:sz w:val="16"/>
    </w:rPr>
  </w:style>
  <w:style w:type="character" w:customStyle="1" w:styleId="StopkaZnak">
    <w:name w:val="Stopka Znak"/>
    <w:basedOn w:val="Domylnaczcionkaakapitu"/>
    <w:link w:val="Stopka"/>
    <w:uiPriority w:val="99"/>
    <w:rsid w:val="00D75295"/>
    <w:rPr>
      <w:color w:val="747575" w:themeColor="background2"/>
      <w:sz w:val="16"/>
    </w:rPr>
  </w:style>
  <w:style w:type="character" w:styleId="Hipercze">
    <w:name w:val="Hyperlink"/>
    <w:basedOn w:val="Domylnaczcionkaakapitu"/>
    <w:uiPriority w:val="99"/>
    <w:unhideWhenUsed/>
    <w:rsid w:val="0071604B"/>
    <w:rPr>
      <w:color w:val="0563C1" w:themeColor="hyperlink"/>
      <w:u w:val="single"/>
    </w:rPr>
  </w:style>
  <w:style w:type="paragraph" w:styleId="Tytu">
    <w:name w:val="Title"/>
    <w:basedOn w:val="Normalny"/>
    <w:next w:val="Normalny"/>
    <w:link w:val="TytuZnak"/>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ytuZnak">
    <w:name w:val="Tytuł Znak"/>
    <w:basedOn w:val="Domylnaczcionkaakapitu"/>
    <w:link w:val="Tytu"/>
    <w:uiPriority w:val="39"/>
    <w:rsid w:val="00227937"/>
    <w:rPr>
      <w:rFonts w:ascii="F2F OCR Bczyk Com" w:eastAsiaTheme="majorEastAsia" w:hAnsi="F2F OCR Bczyk Com" w:cstheme="majorBidi"/>
      <w:spacing w:val="-10"/>
      <w:kern w:val="28"/>
      <w:sz w:val="54"/>
      <w:szCs w:val="56"/>
    </w:rPr>
  </w:style>
  <w:style w:type="character" w:customStyle="1" w:styleId="Nagwek2Znak">
    <w:name w:val="Nagłówek 2 Znak"/>
    <w:basedOn w:val="Domylnaczcionkaakapitu"/>
    <w:link w:val="Nagwek2"/>
    <w:uiPriority w:val="9"/>
    <w:rsid w:val="00423AC9"/>
    <w:rPr>
      <w:rFonts w:asciiTheme="majorHAnsi" w:eastAsiaTheme="majorEastAsia" w:hAnsiTheme="majorHAnsi" w:cstheme="majorBidi"/>
      <w:b/>
      <w:sz w:val="24"/>
      <w:szCs w:val="26"/>
    </w:rPr>
  </w:style>
  <w:style w:type="table" w:styleId="Tabela-Siatka">
    <w:name w:val="Table Grid"/>
    <w:basedOn w:val="Standardowy"/>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23AC9"/>
    <w:rPr>
      <w:rFonts w:asciiTheme="majorHAnsi" w:eastAsiaTheme="majorEastAsia" w:hAnsiTheme="majorHAnsi" w:cstheme="majorBidi"/>
      <w:b/>
      <w:sz w:val="24"/>
      <w:szCs w:val="32"/>
    </w:rPr>
  </w:style>
  <w:style w:type="paragraph" w:customStyle="1" w:styleId="Teasertext">
    <w:name w:val="Teasertext"/>
    <w:basedOn w:val="Normalny"/>
    <w:uiPriority w:val="4"/>
    <w:qFormat/>
    <w:rsid w:val="00423AC9"/>
    <w:pPr>
      <w:spacing w:before="480"/>
    </w:pPr>
    <w:rPr>
      <w:b/>
    </w:rPr>
  </w:style>
  <w:style w:type="character" w:customStyle="1" w:styleId="Nagwek3Znak">
    <w:name w:val="Nagłówek 3 Znak"/>
    <w:basedOn w:val="Domylnaczcionkaakapitu"/>
    <w:link w:val="Nagwek3"/>
    <w:uiPriority w:val="9"/>
    <w:rsid w:val="00423AC9"/>
    <w:rPr>
      <w:rFonts w:asciiTheme="majorHAnsi" w:eastAsiaTheme="majorEastAsia" w:hAnsiTheme="majorHAnsi" w:cstheme="majorBidi"/>
      <w:b/>
      <w:sz w:val="20"/>
      <w:szCs w:val="24"/>
    </w:rPr>
  </w:style>
  <w:style w:type="paragraph" w:customStyle="1" w:styleId="Aufzhlung1">
    <w:name w:val="Aufzählung 1"/>
    <w:basedOn w:val="Normalny"/>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Normalny"/>
    <w:qFormat/>
    <w:rsid w:val="00FA0472"/>
    <w:rPr>
      <w:color w:val="747575" w:themeColor="background2"/>
      <w:sz w:val="15"/>
    </w:rPr>
  </w:style>
  <w:style w:type="paragraph" w:styleId="Legenda">
    <w:name w:val="caption"/>
    <w:basedOn w:val="Normalny"/>
    <w:next w:val="Normalny"/>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paragraph" w:styleId="Poprawka">
    <w:name w:val="Revision"/>
    <w:hidden/>
    <w:uiPriority w:val="99"/>
    <w:semiHidden/>
    <w:rsid w:val="00904869"/>
    <w:pPr>
      <w:spacing w:after="0" w:line="240" w:lineRule="auto"/>
    </w:pPr>
    <w:rPr>
      <w:sz w:val="20"/>
    </w:rPr>
  </w:style>
  <w:style w:type="character" w:styleId="Odwoaniedokomentarza">
    <w:name w:val="annotation reference"/>
    <w:basedOn w:val="Domylnaczcionkaakapitu"/>
    <w:uiPriority w:val="99"/>
    <w:semiHidden/>
    <w:unhideWhenUsed/>
    <w:rsid w:val="00904869"/>
    <w:rPr>
      <w:sz w:val="16"/>
      <w:szCs w:val="16"/>
    </w:rPr>
  </w:style>
  <w:style w:type="paragraph" w:styleId="Tekstkomentarza">
    <w:name w:val="annotation text"/>
    <w:basedOn w:val="Normalny"/>
    <w:link w:val="TekstkomentarzaZnak"/>
    <w:uiPriority w:val="99"/>
    <w:unhideWhenUsed/>
    <w:rsid w:val="00904869"/>
    <w:pPr>
      <w:spacing w:line="240" w:lineRule="auto"/>
    </w:pPr>
    <w:rPr>
      <w:szCs w:val="20"/>
    </w:rPr>
  </w:style>
  <w:style w:type="character" w:customStyle="1" w:styleId="TekstkomentarzaZnak">
    <w:name w:val="Tekst komentarza Znak"/>
    <w:basedOn w:val="Domylnaczcionkaakapitu"/>
    <w:link w:val="Tekstkomentarza"/>
    <w:uiPriority w:val="99"/>
    <w:rsid w:val="00904869"/>
    <w:rPr>
      <w:sz w:val="20"/>
      <w:szCs w:val="20"/>
    </w:rPr>
  </w:style>
  <w:style w:type="paragraph" w:styleId="Tematkomentarza">
    <w:name w:val="annotation subject"/>
    <w:basedOn w:val="Tekstkomentarza"/>
    <w:next w:val="Tekstkomentarza"/>
    <w:link w:val="TematkomentarzaZnak"/>
    <w:uiPriority w:val="99"/>
    <w:semiHidden/>
    <w:unhideWhenUsed/>
    <w:rsid w:val="00904869"/>
    <w:rPr>
      <w:b/>
      <w:bCs/>
    </w:rPr>
  </w:style>
  <w:style w:type="character" w:customStyle="1" w:styleId="TematkomentarzaZnak">
    <w:name w:val="Temat komentarza Znak"/>
    <w:basedOn w:val="TekstkomentarzaZnak"/>
    <w:link w:val="Tematkomentarza"/>
    <w:uiPriority w:val="99"/>
    <w:semiHidden/>
    <w:rsid w:val="00904869"/>
    <w:rPr>
      <w:b/>
      <w:bCs/>
      <w:sz w:val="20"/>
      <w:szCs w:val="20"/>
    </w:rPr>
  </w:style>
  <w:style w:type="character" w:customStyle="1" w:styleId="cf01">
    <w:name w:val="cf01"/>
    <w:basedOn w:val="Domylnaczcionkaakapitu"/>
    <w:rsid w:val="00A7033D"/>
    <w:rPr>
      <w:rFonts w:ascii="Segoe UI" w:hAnsi="Segoe UI" w:cs="Segoe UI" w:hint="default"/>
      <w:sz w:val="18"/>
      <w:szCs w:val="18"/>
    </w:rPr>
  </w:style>
  <w:style w:type="paragraph" w:customStyle="1" w:styleId="scitem">
    <w:name w:val="sc_item"/>
    <w:basedOn w:val="Normalny"/>
    <w:rsid w:val="00142E1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eplus-bsegri">
    <w:name w:val="eplus-bsegri"/>
    <w:basedOn w:val="Normalny"/>
    <w:rsid w:val="00142E1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NormalnyWeb">
    <w:name w:val="Normal (Web)"/>
    <w:basedOn w:val="Normalny"/>
    <w:uiPriority w:val="99"/>
    <w:unhideWhenUsed/>
    <w:rsid w:val="00CE4998"/>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h5">
    <w:name w:val="h5"/>
    <w:basedOn w:val="Normalny"/>
    <w:rsid w:val="00CE4998"/>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Akapitzlist">
    <w:name w:val="List Paragraph"/>
    <w:basedOn w:val="Normalny"/>
    <w:uiPriority w:val="34"/>
    <w:qFormat/>
    <w:rsid w:val="00F97D0E"/>
    <w:pPr>
      <w:ind w:left="720"/>
      <w:contextualSpacing/>
    </w:pPr>
  </w:style>
  <w:style w:type="character" w:styleId="Nierozpoznanawzmianka">
    <w:name w:val="Unresolved Mention"/>
    <w:basedOn w:val="Domylnaczcionkaakapitu"/>
    <w:uiPriority w:val="99"/>
    <w:semiHidden/>
    <w:unhideWhenUsed/>
    <w:rsid w:val="00F97D0E"/>
    <w:rPr>
      <w:color w:val="605E5C"/>
      <w:shd w:val="clear" w:color="auto" w:fill="E1DFDD"/>
    </w:rPr>
  </w:style>
  <w:style w:type="character" w:styleId="Pogrubienie">
    <w:name w:val="Strong"/>
    <w:basedOn w:val="Domylnaczcionkaakapitu"/>
    <w:uiPriority w:val="22"/>
    <w:qFormat/>
    <w:rsid w:val="00393F8B"/>
    <w:rPr>
      <w:b/>
      <w:bCs/>
    </w:rPr>
  </w:style>
  <w:style w:type="character" w:customStyle="1" w:styleId="text">
    <w:name w:val="text"/>
    <w:basedOn w:val="Domylnaczcionkaakapitu"/>
    <w:rsid w:val="005F74FA"/>
  </w:style>
  <w:style w:type="character" w:styleId="Uwydatnienie">
    <w:name w:val="Emphasis"/>
    <w:basedOn w:val="Domylnaczcionkaakapitu"/>
    <w:uiPriority w:val="20"/>
    <w:qFormat/>
    <w:rsid w:val="005F74FA"/>
    <w:rPr>
      <w:i/>
      <w:iCs/>
    </w:rPr>
  </w:style>
  <w:style w:type="paragraph" w:styleId="Tekstprzypisukocowego">
    <w:name w:val="endnote text"/>
    <w:basedOn w:val="Normalny"/>
    <w:link w:val="TekstprzypisukocowegoZnak"/>
    <w:uiPriority w:val="99"/>
    <w:semiHidden/>
    <w:unhideWhenUsed/>
    <w:rsid w:val="00F67616"/>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67616"/>
    <w:rPr>
      <w:sz w:val="20"/>
      <w:szCs w:val="20"/>
    </w:rPr>
  </w:style>
  <w:style w:type="character" w:styleId="Odwoanieprzypisukocowego">
    <w:name w:val="endnote reference"/>
    <w:basedOn w:val="Domylnaczcionkaakapitu"/>
    <w:uiPriority w:val="99"/>
    <w:semiHidden/>
    <w:unhideWhenUsed/>
    <w:rsid w:val="00F67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515">
      <w:bodyDiv w:val="1"/>
      <w:marLeft w:val="0"/>
      <w:marRight w:val="0"/>
      <w:marTop w:val="0"/>
      <w:marBottom w:val="0"/>
      <w:divBdr>
        <w:top w:val="none" w:sz="0" w:space="0" w:color="auto"/>
        <w:left w:val="none" w:sz="0" w:space="0" w:color="auto"/>
        <w:bottom w:val="none" w:sz="0" w:space="0" w:color="auto"/>
        <w:right w:val="none" w:sz="0" w:space="0" w:color="auto"/>
      </w:divBdr>
    </w:div>
    <w:div w:id="153104298">
      <w:bodyDiv w:val="1"/>
      <w:marLeft w:val="0"/>
      <w:marRight w:val="0"/>
      <w:marTop w:val="0"/>
      <w:marBottom w:val="0"/>
      <w:divBdr>
        <w:top w:val="none" w:sz="0" w:space="0" w:color="auto"/>
        <w:left w:val="none" w:sz="0" w:space="0" w:color="auto"/>
        <w:bottom w:val="none" w:sz="0" w:space="0" w:color="auto"/>
        <w:right w:val="none" w:sz="0" w:space="0" w:color="auto"/>
      </w:divBdr>
    </w:div>
    <w:div w:id="379667788">
      <w:bodyDiv w:val="1"/>
      <w:marLeft w:val="0"/>
      <w:marRight w:val="0"/>
      <w:marTop w:val="0"/>
      <w:marBottom w:val="0"/>
      <w:divBdr>
        <w:top w:val="none" w:sz="0" w:space="0" w:color="auto"/>
        <w:left w:val="none" w:sz="0" w:space="0" w:color="auto"/>
        <w:bottom w:val="none" w:sz="0" w:space="0" w:color="auto"/>
        <w:right w:val="none" w:sz="0" w:space="0" w:color="auto"/>
      </w:divBdr>
    </w:div>
    <w:div w:id="556164346">
      <w:bodyDiv w:val="1"/>
      <w:marLeft w:val="0"/>
      <w:marRight w:val="0"/>
      <w:marTop w:val="0"/>
      <w:marBottom w:val="0"/>
      <w:divBdr>
        <w:top w:val="none" w:sz="0" w:space="0" w:color="auto"/>
        <w:left w:val="none" w:sz="0" w:space="0" w:color="auto"/>
        <w:bottom w:val="none" w:sz="0" w:space="0" w:color="auto"/>
        <w:right w:val="none" w:sz="0" w:space="0" w:color="auto"/>
      </w:divBdr>
    </w:div>
    <w:div w:id="835847658">
      <w:bodyDiv w:val="1"/>
      <w:marLeft w:val="0"/>
      <w:marRight w:val="0"/>
      <w:marTop w:val="0"/>
      <w:marBottom w:val="0"/>
      <w:divBdr>
        <w:top w:val="none" w:sz="0" w:space="0" w:color="auto"/>
        <w:left w:val="none" w:sz="0" w:space="0" w:color="auto"/>
        <w:bottom w:val="none" w:sz="0" w:space="0" w:color="auto"/>
        <w:right w:val="none" w:sz="0" w:space="0" w:color="auto"/>
      </w:divBdr>
    </w:div>
    <w:div w:id="843588486">
      <w:bodyDiv w:val="1"/>
      <w:marLeft w:val="0"/>
      <w:marRight w:val="0"/>
      <w:marTop w:val="0"/>
      <w:marBottom w:val="0"/>
      <w:divBdr>
        <w:top w:val="none" w:sz="0" w:space="0" w:color="auto"/>
        <w:left w:val="none" w:sz="0" w:space="0" w:color="auto"/>
        <w:bottom w:val="none" w:sz="0" w:space="0" w:color="auto"/>
        <w:right w:val="none" w:sz="0" w:space="0" w:color="auto"/>
      </w:divBdr>
    </w:div>
    <w:div w:id="846289761">
      <w:bodyDiv w:val="1"/>
      <w:marLeft w:val="0"/>
      <w:marRight w:val="0"/>
      <w:marTop w:val="0"/>
      <w:marBottom w:val="0"/>
      <w:divBdr>
        <w:top w:val="none" w:sz="0" w:space="0" w:color="auto"/>
        <w:left w:val="none" w:sz="0" w:space="0" w:color="auto"/>
        <w:bottom w:val="none" w:sz="0" w:space="0" w:color="auto"/>
        <w:right w:val="none" w:sz="0" w:space="0" w:color="auto"/>
      </w:divBdr>
    </w:div>
    <w:div w:id="943028349">
      <w:bodyDiv w:val="1"/>
      <w:marLeft w:val="0"/>
      <w:marRight w:val="0"/>
      <w:marTop w:val="0"/>
      <w:marBottom w:val="0"/>
      <w:divBdr>
        <w:top w:val="none" w:sz="0" w:space="0" w:color="auto"/>
        <w:left w:val="none" w:sz="0" w:space="0" w:color="auto"/>
        <w:bottom w:val="none" w:sz="0" w:space="0" w:color="auto"/>
        <w:right w:val="none" w:sz="0" w:space="0" w:color="auto"/>
      </w:divBdr>
    </w:div>
    <w:div w:id="984091452">
      <w:bodyDiv w:val="1"/>
      <w:marLeft w:val="0"/>
      <w:marRight w:val="0"/>
      <w:marTop w:val="0"/>
      <w:marBottom w:val="0"/>
      <w:divBdr>
        <w:top w:val="none" w:sz="0" w:space="0" w:color="auto"/>
        <w:left w:val="none" w:sz="0" w:space="0" w:color="auto"/>
        <w:bottom w:val="none" w:sz="0" w:space="0" w:color="auto"/>
        <w:right w:val="none" w:sz="0" w:space="0" w:color="auto"/>
      </w:divBdr>
    </w:div>
    <w:div w:id="1260521709">
      <w:bodyDiv w:val="1"/>
      <w:marLeft w:val="0"/>
      <w:marRight w:val="0"/>
      <w:marTop w:val="0"/>
      <w:marBottom w:val="0"/>
      <w:divBdr>
        <w:top w:val="none" w:sz="0" w:space="0" w:color="auto"/>
        <w:left w:val="none" w:sz="0" w:space="0" w:color="auto"/>
        <w:bottom w:val="none" w:sz="0" w:space="0" w:color="auto"/>
        <w:right w:val="none" w:sz="0" w:space="0" w:color="auto"/>
      </w:divBdr>
    </w:div>
    <w:div w:id="1466436069">
      <w:bodyDiv w:val="1"/>
      <w:marLeft w:val="0"/>
      <w:marRight w:val="0"/>
      <w:marTop w:val="0"/>
      <w:marBottom w:val="0"/>
      <w:divBdr>
        <w:top w:val="none" w:sz="0" w:space="0" w:color="auto"/>
        <w:left w:val="none" w:sz="0" w:space="0" w:color="auto"/>
        <w:bottom w:val="none" w:sz="0" w:space="0" w:color="auto"/>
        <w:right w:val="none" w:sz="0" w:space="0" w:color="auto"/>
      </w:divBdr>
    </w:div>
    <w:div w:id="1467553062">
      <w:bodyDiv w:val="1"/>
      <w:marLeft w:val="0"/>
      <w:marRight w:val="0"/>
      <w:marTop w:val="0"/>
      <w:marBottom w:val="0"/>
      <w:divBdr>
        <w:top w:val="none" w:sz="0" w:space="0" w:color="auto"/>
        <w:left w:val="none" w:sz="0" w:space="0" w:color="auto"/>
        <w:bottom w:val="none" w:sz="0" w:space="0" w:color="auto"/>
        <w:right w:val="none" w:sz="0" w:space="0" w:color="auto"/>
      </w:divBdr>
    </w:div>
    <w:div w:id="1736662019">
      <w:bodyDiv w:val="1"/>
      <w:marLeft w:val="0"/>
      <w:marRight w:val="0"/>
      <w:marTop w:val="0"/>
      <w:marBottom w:val="0"/>
      <w:divBdr>
        <w:top w:val="none" w:sz="0" w:space="0" w:color="auto"/>
        <w:left w:val="none" w:sz="0" w:space="0" w:color="auto"/>
        <w:bottom w:val="none" w:sz="0" w:space="0" w:color="auto"/>
        <w:right w:val="none" w:sz="0" w:space="0" w:color="auto"/>
      </w:divBdr>
    </w:div>
    <w:div w:id="1742367662">
      <w:bodyDiv w:val="1"/>
      <w:marLeft w:val="0"/>
      <w:marRight w:val="0"/>
      <w:marTop w:val="0"/>
      <w:marBottom w:val="0"/>
      <w:divBdr>
        <w:top w:val="none" w:sz="0" w:space="0" w:color="auto"/>
        <w:left w:val="none" w:sz="0" w:space="0" w:color="auto"/>
        <w:bottom w:val="none" w:sz="0" w:space="0" w:color="auto"/>
        <w:right w:val="none" w:sz="0" w:space="0" w:color="auto"/>
      </w:divBdr>
    </w:div>
    <w:div w:id="1761759745">
      <w:bodyDiv w:val="1"/>
      <w:marLeft w:val="0"/>
      <w:marRight w:val="0"/>
      <w:marTop w:val="0"/>
      <w:marBottom w:val="0"/>
      <w:divBdr>
        <w:top w:val="none" w:sz="0" w:space="0" w:color="auto"/>
        <w:left w:val="none" w:sz="0" w:space="0" w:color="auto"/>
        <w:bottom w:val="none" w:sz="0" w:space="0" w:color="auto"/>
        <w:right w:val="none" w:sz="0" w:space="0" w:color="auto"/>
      </w:divBdr>
    </w:div>
    <w:div w:id="1762332465">
      <w:bodyDiv w:val="1"/>
      <w:marLeft w:val="0"/>
      <w:marRight w:val="0"/>
      <w:marTop w:val="0"/>
      <w:marBottom w:val="0"/>
      <w:divBdr>
        <w:top w:val="none" w:sz="0" w:space="0" w:color="auto"/>
        <w:left w:val="none" w:sz="0" w:space="0" w:color="auto"/>
        <w:bottom w:val="none" w:sz="0" w:space="0" w:color="auto"/>
        <w:right w:val="none" w:sz="0" w:space="0" w:color="auto"/>
      </w:divBdr>
    </w:div>
    <w:div w:id="1803424221">
      <w:bodyDiv w:val="1"/>
      <w:marLeft w:val="0"/>
      <w:marRight w:val="0"/>
      <w:marTop w:val="0"/>
      <w:marBottom w:val="0"/>
      <w:divBdr>
        <w:top w:val="none" w:sz="0" w:space="0" w:color="auto"/>
        <w:left w:val="none" w:sz="0" w:space="0" w:color="auto"/>
        <w:bottom w:val="none" w:sz="0" w:space="0" w:color="auto"/>
        <w:right w:val="none" w:sz="0" w:space="0" w:color="auto"/>
      </w:divBdr>
    </w:div>
    <w:div w:id="2076976387">
      <w:bodyDiv w:val="1"/>
      <w:marLeft w:val="0"/>
      <w:marRight w:val="0"/>
      <w:marTop w:val="0"/>
      <w:marBottom w:val="0"/>
      <w:divBdr>
        <w:top w:val="none" w:sz="0" w:space="0" w:color="auto"/>
        <w:left w:val="none" w:sz="0" w:space="0" w:color="auto"/>
        <w:bottom w:val="none" w:sz="0" w:space="0" w:color="auto"/>
        <w:right w:val="none" w:sz="0" w:space="0" w:color="auto"/>
      </w:divBdr>
    </w:div>
    <w:div w:id="21317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be.pl/kalkulator-pobe-koszty-ogrzewania-w-typowych-budynka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gazynbiomasa.pl/w-polsce-jest-juz-ponad-400-tys-urzadzen-grzewczych-na-pellet/" TargetMode="External"/><Relationship Id="rId4" Type="http://schemas.openxmlformats.org/officeDocument/2006/relationships/settings" Target="settings.xml"/><Relationship Id="rId9" Type="http://schemas.openxmlformats.org/officeDocument/2006/relationships/hyperlink" Target="https://termomodernizacja.pl/pellet-gwaltownie-drozeje-ile-trzeba-zaplacic-za-pellet-w-2025-rok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D362-26A8-49E2-BFF3-FA454376CF6F}">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Pressemitteilung_STIEBEL_ELTRON.dotx</Template>
  <TotalTime>52</TotalTime>
  <Pages>3</Pages>
  <Words>1092</Words>
  <Characters>6554</Characters>
  <Application>Microsoft Office Word</Application>
  <DocSecurity>0</DocSecurity>
  <Lines>54</Lines>
  <Paragraphs>15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docId:65355E7FA7B728282419A0C07B31713C</cp:keywords>
  <dc:description/>
  <cp:lastModifiedBy>Tyniec, Joanna</cp:lastModifiedBy>
  <cp:revision>5</cp:revision>
  <cp:lastPrinted>2025-02-10T08:31:00Z</cp:lastPrinted>
  <dcterms:created xsi:type="dcterms:W3CDTF">2025-02-10T11:39:00Z</dcterms:created>
  <dcterms:modified xsi:type="dcterms:W3CDTF">2025-02-10T12:50:00Z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2022-06-03T09:09:59Z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b0488a4e-8851-4019-84f2-5acb34b610ef</vt:lpwstr>
  </property>
  <property fmtid="{D5CDD505-2E9C-101B-9397-08002B2CF9AE}" pid="8" name="MSIP_Label_a778f0de-7455-48b1-94b1-e40d100647ac_ContentBits">
    <vt:lpwstr>0</vt:lpwstr>
  </property>
</Properties>
</file>