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853C7" w14:textId="77777777" w:rsidR="0092178B" w:rsidRPr="00155462" w:rsidRDefault="0092178B" w:rsidP="0092178B">
      <w:pPr>
        <w:jc w:val="both"/>
        <w:rPr>
          <w:rFonts w:ascii="Tahoma" w:hAnsi="Tahoma" w:cs="Tahoma"/>
          <w:b/>
          <w:bCs/>
          <w:sz w:val="28"/>
          <w:szCs w:val="28"/>
        </w:rPr>
      </w:pPr>
      <w:r w:rsidRPr="00155462">
        <w:rPr>
          <w:rFonts w:ascii="Tahoma" w:hAnsi="Tahoma" w:cs="Tahoma"/>
          <w:b/>
          <w:bCs/>
          <w:sz w:val="28"/>
          <w:szCs w:val="28"/>
        </w:rPr>
        <w:t xml:space="preserve">Wstępny dobór pompy ciepła dla twojego domu w </w:t>
      </w:r>
      <w:r>
        <w:rPr>
          <w:rFonts w:ascii="Tahoma" w:hAnsi="Tahoma" w:cs="Tahoma"/>
          <w:b/>
          <w:bCs/>
          <w:sz w:val="28"/>
          <w:szCs w:val="28"/>
        </w:rPr>
        <w:t>kilku</w:t>
      </w:r>
      <w:r w:rsidRPr="00155462">
        <w:rPr>
          <w:rFonts w:ascii="Tahoma" w:hAnsi="Tahoma" w:cs="Tahoma"/>
          <w:b/>
          <w:bCs/>
          <w:sz w:val="28"/>
          <w:szCs w:val="28"/>
        </w:rPr>
        <w:t xml:space="preserve"> prostych krokach </w:t>
      </w:r>
    </w:p>
    <w:p w14:paraId="3B89A83A" w14:textId="77777777" w:rsidR="0092178B" w:rsidRDefault="0092178B" w:rsidP="0092178B">
      <w:pPr>
        <w:jc w:val="both"/>
        <w:rPr>
          <w:rFonts w:ascii="Tahoma" w:hAnsi="Tahoma" w:cs="Tahoma"/>
          <w:b/>
          <w:bCs/>
          <w:szCs w:val="20"/>
        </w:rPr>
      </w:pPr>
    </w:p>
    <w:p w14:paraId="57E2E3EA" w14:textId="69E7A938" w:rsidR="0092178B" w:rsidRDefault="0092178B" w:rsidP="0092178B">
      <w:pPr>
        <w:jc w:val="both"/>
        <w:rPr>
          <w:rFonts w:ascii="Tahoma" w:hAnsi="Tahoma" w:cs="Tahoma"/>
          <w:b/>
          <w:bCs/>
          <w:szCs w:val="20"/>
        </w:rPr>
      </w:pPr>
      <w:r w:rsidRPr="2CF194EC">
        <w:rPr>
          <w:rFonts w:ascii="Tahoma" w:hAnsi="Tahoma" w:cs="Tahoma"/>
          <w:b/>
          <w:bCs/>
          <w:szCs w:val="20"/>
        </w:rPr>
        <w:t xml:space="preserve">Osoba zaineresowana </w:t>
      </w:r>
      <w:r w:rsidR="000266C0">
        <w:rPr>
          <w:rFonts w:ascii="Tahoma" w:hAnsi="Tahoma" w:cs="Tahoma"/>
          <w:b/>
          <w:bCs/>
          <w:szCs w:val="20"/>
        </w:rPr>
        <w:t>s</w:t>
      </w:r>
      <w:r w:rsidRPr="2CF194EC">
        <w:rPr>
          <w:rFonts w:ascii="Tahoma" w:hAnsi="Tahoma" w:cs="Tahoma"/>
          <w:b/>
          <w:bCs/>
          <w:szCs w:val="20"/>
        </w:rPr>
        <w:t>ystem</w:t>
      </w:r>
      <w:r w:rsidR="000266C0">
        <w:rPr>
          <w:rFonts w:ascii="Tahoma" w:hAnsi="Tahoma" w:cs="Tahoma"/>
          <w:b/>
          <w:bCs/>
          <w:szCs w:val="20"/>
        </w:rPr>
        <w:t>em</w:t>
      </w:r>
      <w:r w:rsidRPr="2CF194EC">
        <w:rPr>
          <w:rFonts w:ascii="Tahoma" w:hAnsi="Tahoma" w:cs="Tahoma"/>
          <w:b/>
          <w:bCs/>
          <w:szCs w:val="20"/>
        </w:rPr>
        <w:t xml:space="preserve"> ogrzewania w oparciu o pompę ciepła staje wobec kluczowego pytania: jaki model będzie odpowiedni do mojego domu? Ekspert Stiebel Eltron wskazuje, że nie da się na to pytanie odpowiedzieć bez podstawowych informacji na temat budynku, a dobór właściwego urządzenia to jeden z najważniejszych etapów inwestycji w efektywny i wydajny system grzewczy.</w:t>
      </w:r>
    </w:p>
    <w:p w14:paraId="364E740E" w14:textId="77777777" w:rsidR="0092178B" w:rsidRPr="00155462" w:rsidRDefault="0092178B" w:rsidP="0092178B">
      <w:pPr>
        <w:jc w:val="both"/>
        <w:rPr>
          <w:rFonts w:ascii="Tahoma" w:hAnsi="Tahoma" w:cs="Tahoma"/>
          <w:b/>
          <w:bCs/>
          <w:szCs w:val="20"/>
        </w:rPr>
      </w:pPr>
      <w:r w:rsidRPr="2CF194EC">
        <w:rPr>
          <w:rFonts w:ascii="Tahoma" w:hAnsi="Tahoma" w:cs="Tahoma"/>
          <w:b/>
          <w:bCs/>
          <w:szCs w:val="20"/>
        </w:rPr>
        <w:t>Zainteresowani instalacją pompy ciepła mogą korzystać z narzędzia pozwalającego w prosty sposób wstępnie dobrać urządzenie. Jesień i zima to najlepszy okres na przygotowanie się do takiej inwestycji, by wiosną – po zakończeniu sezonu grzewczego – móc ją sprawnie zrealizować, korzystając przy tym z dofinansowania.</w:t>
      </w:r>
    </w:p>
    <w:p w14:paraId="5E81A776" w14:textId="77777777" w:rsidR="0092178B" w:rsidRDefault="0092178B" w:rsidP="0092178B">
      <w:pPr>
        <w:jc w:val="both"/>
        <w:rPr>
          <w:rFonts w:ascii="Tahoma" w:eastAsia="Times New Roman" w:hAnsi="Tahoma" w:cs="Tahoma"/>
          <w:color w:val="0070C0"/>
          <w:szCs w:val="20"/>
        </w:rPr>
      </w:pPr>
    </w:p>
    <w:p w14:paraId="7AC71413" w14:textId="2B079F93" w:rsidR="0092178B" w:rsidRDefault="0092178B" w:rsidP="0092178B">
      <w:pPr>
        <w:jc w:val="both"/>
        <w:rPr>
          <w:rFonts w:ascii="Tahoma" w:eastAsia="Times New Roman" w:hAnsi="Tahoma" w:cs="Tahoma"/>
          <w:color w:val="0070C0"/>
          <w:szCs w:val="20"/>
        </w:rPr>
      </w:pPr>
      <w:r w:rsidRPr="2CF194EC">
        <w:rPr>
          <w:rFonts w:ascii="Tahoma" w:eastAsia="Times New Roman" w:hAnsi="Tahoma" w:cs="Tahoma"/>
          <w:color w:val="0070C0"/>
          <w:szCs w:val="20"/>
        </w:rPr>
        <w:t xml:space="preserve">Najważniejszy pierwszy krok </w:t>
      </w:r>
    </w:p>
    <w:p w14:paraId="425A18AF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  <w:r w:rsidRPr="2CF194EC">
        <w:rPr>
          <w:rFonts w:ascii="Tahoma" w:hAnsi="Tahoma" w:cs="Tahoma"/>
          <w:szCs w:val="20"/>
        </w:rPr>
        <w:t xml:space="preserve">Pompy ciepła od lat wskazywane są jako najbardziej ekonomiczny rodzaj ogrzewania. Ich wysoka efektywność sprawia, że cieszą się zainteresowaniem inwestorów indywidualnych oraz deweloperów. </w:t>
      </w:r>
    </w:p>
    <w:p w14:paraId="1571CE1D" w14:textId="77777777" w:rsidR="0092178B" w:rsidRPr="00176387" w:rsidRDefault="0092178B" w:rsidP="0092178B">
      <w:pPr>
        <w:jc w:val="both"/>
        <w:rPr>
          <w:rFonts w:ascii="Tahoma" w:hAnsi="Tahoma" w:cs="Tahoma"/>
          <w:szCs w:val="20"/>
        </w:rPr>
      </w:pPr>
      <w:r w:rsidRPr="2CF194EC">
        <w:rPr>
          <w:rFonts w:ascii="Tahoma" w:hAnsi="Tahoma" w:cs="Tahoma"/>
          <w:szCs w:val="20"/>
        </w:rPr>
        <w:t xml:space="preserve">– </w:t>
      </w:r>
      <w:r w:rsidRPr="2CF194EC">
        <w:rPr>
          <w:rFonts w:ascii="Tahoma" w:hAnsi="Tahoma" w:cs="Tahoma"/>
          <w:i/>
          <w:iCs/>
          <w:szCs w:val="20"/>
        </w:rPr>
        <w:t xml:space="preserve">Zimą okres remontowo-budowlany </w:t>
      </w:r>
      <w:r>
        <w:rPr>
          <w:rFonts w:ascii="Tahoma" w:hAnsi="Tahoma" w:cs="Tahoma"/>
          <w:i/>
          <w:iCs/>
          <w:szCs w:val="20"/>
        </w:rPr>
        <w:t xml:space="preserve">nie </w:t>
      </w:r>
      <w:r w:rsidRPr="2CF194EC">
        <w:rPr>
          <w:rFonts w:ascii="Tahoma" w:hAnsi="Tahoma" w:cs="Tahoma"/>
          <w:i/>
          <w:iCs/>
          <w:szCs w:val="20"/>
        </w:rPr>
        <w:t>zamiera</w:t>
      </w:r>
      <w:r>
        <w:rPr>
          <w:rFonts w:ascii="Tahoma" w:hAnsi="Tahoma" w:cs="Tahoma"/>
          <w:i/>
          <w:iCs/>
          <w:szCs w:val="20"/>
        </w:rPr>
        <w:t>. To również</w:t>
      </w:r>
      <w:r w:rsidRPr="2CF194EC">
        <w:rPr>
          <w:rFonts w:ascii="Tahoma" w:hAnsi="Tahoma" w:cs="Tahoma"/>
          <w:i/>
          <w:iCs/>
          <w:szCs w:val="20"/>
        </w:rPr>
        <w:t xml:space="preserve"> doskonały moment na zaplanowanie inwestycji, aby wiosną móc sprawnie ją zrealizować i zacząć cieszyć się oszczędnościami. Zbadanie potrzeb budynku, zaprojektowanie systemu a także przygotowanie dokumentacji niezbędnych w programach wsparcia, pozwalających uzyskać dotację na poziomie nawet kilkudziesięciu tysięcy złotych</w:t>
      </w:r>
      <w:r>
        <w:rPr>
          <w:rFonts w:ascii="Tahoma" w:hAnsi="Tahoma" w:cs="Tahoma"/>
          <w:i/>
          <w:iCs/>
          <w:szCs w:val="20"/>
        </w:rPr>
        <w:t xml:space="preserve"> </w:t>
      </w:r>
      <w:r w:rsidRPr="2CF194EC">
        <w:rPr>
          <w:rFonts w:ascii="Tahoma" w:hAnsi="Tahoma" w:cs="Tahoma"/>
          <w:szCs w:val="20"/>
        </w:rPr>
        <w:t xml:space="preserve">– mówi </w:t>
      </w:r>
      <w:r w:rsidRPr="2CF194EC">
        <w:rPr>
          <w:rFonts w:ascii="Tahoma" w:hAnsi="Tahoma" w:cs="Tahoma"/>
          <w:b/>
          <w:bCs/>
          <w:szCs w:val="20"/>
        </w:rPr>
        <w:t>Adam Korpalski</w:t>
      </w:r>
      <w:r w:rsidRPr="2CF194EC">
        <w:rPr>
          <w:rFonts w:ascii="Tahoma" w:hAnsi="Tahoma" w:cs="Tahoma"/>
          <w:szCs w:val="20"/>
        </w:rPr>
        <w:t xml:space="preserve"> ze Stiebel Eltron. </w:t>
      </w:r>
    </w:p>
    <w:p w14:paraId="6BFF326C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</w:p>
    <w:p w14:paraId="49FCEE86" w14:textId="7433382E" w:rsidR="0092178B" w:rsidRDefault="0092178B" w:rsidP="0092178B">
      <w:pPr>
        <w:jc w:val="both"/>
        <w:rPr>
          <w:rFonts w:ascii="Tahoma" w:hAnsi="Tahoma" w:cs="Tahoma"/>
          <w:szCs w:val="20"/>
        </w:rPr>
      </w:pPr>
      <w:r w:rsidRPr="00F06771">
        <w:rPr>
          <w:rFonts w:ascii="Tahoma" w:hAnsi="Tahoma" w:cs="Tahoma"/>
          <w:szCs w:val="20"/>
        </w:rPr>
        <w:t>Stiebel Eltron</w:t>
      </w:r>
      <w:r>
        <w:rPr>
          <w:rFonts w:ascii="Tahoma" w:hAnsi="Tahoma" w:cs="Tahoma"/>
          <w:szCs w:val="20"/>
        </w:rPr>
        <w:t xml:space="preserve"> osobom z</w:t>
      </w:r>
      <w:r w:rsidRPr="00F06771">
        <w:rPr>
          <w:rFonts w:ascii="Tahoma" w:hAnsi="Tahoma" w:cs="Tahoma"/>
          <w:szCs w:val="20"/>
        </w:rPr>
        <w:t>ainteresowanym instalacją pompy ciepła udostępnił narzędzie, pozwala</w:t>
      </w:r>
      <w:r>
        <w:rPr>
          <w:rFonts w:ascii="Tahoma" w:hAnsi="Tahoma" w:cs="Tahoma"/>
          <w:szCs w:val="20"/>
        </w:rPr>
        <w:t>jące</w:t>
      </w:r>
      <w:r w:rsidRPr="00F06771">
        <w:rPr>
          <w:rFonts w:ascii="Tahoma" w:hAnsi="Tahoma" w:cs="Tahoma"/>
          <w:szCs w:val="20"/>
        </w:rPr>
        <w:t xml:space="preserve"> w prosty sposób</w:t>
      </w:r>
      <w:r>
        <w:rPr>
          <w:rFonts w:ascii="Tahoma" w:hAnsi="Tahoma" w:cs="Tahoma"/>
          <w:szCs w:val="20"/>
        </w:rPr>
        <w:t xml:space="preserve">, </w:t>
      </w:r>
      <w:r w:rsidRPr="00F06771">
        <w:rPr>
          <w:rFonts w:ascii="Tahoma" w:hAnsi="Tahoma" w:cs="Tahoma"/>
          <w:szCs w:val="20"/>
        </w:rPr>
        <w:t>dzięki odpowiedzi na pięć pytań</w:t>
      </w:r>
      <w:r>
        <w:rPr>
          <w:rFonts w:ascii="Tahoma" w:hAnsi="Tahoma" w:cs="Tahoma"/>
          <w:szCs w:val="20"/>
        </w:rPr>
        <w:t xml:space="preserve">, </w:t>
      </w:r>
      <w:r w:rsidRPr="00F06771">
        <w:rPr>
          <w:rFonts w:ascii="Tahoma" w:hAnsi="Tahoma" w:cs="Tahoma"/>
          <w:szCs w:val="20"/>
        </w:rPr>
        <w:t xml:space="preserve">wstępnie dobrać urządzenie. </w:t>
      </w:r>
      <w:r>
        <w:rPr>
          <w:rFonts w:ascii="Tahoma" w:hAnsi="Tahoma" w:cs="Tahoma"/>
          <w:szCs w:val="20"/>
        </w:rPr>
        <w:t>A d</w:t>
      </w:r>
      <w:r w:rsidRPr="00F06771">
        <w:rPr>
          <w:rFonts w:ascii="Tahoma" w:hAnsi="Tahoma" w:cs="Tahoma"/>
          <w:szCs w:val="20"/>
        </w:rPr>
        <w:t>obór właściwego urządzenia to jeden z najważniejszych etapów inwestycji w efektywny i wydajny system grzewczy.</w:t>
      </w:r>
    </w:p>
    <w:p w14:paraId="0757692B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  <w:r w:rsidRPr="2CF194EC">
        <w:rPr>
          <w:rFonts w:ascii="Tahoma" w:hAnsi="Tahoma" w:cs="Tahoma"/>
          <w:szCs w:val="20"/>
        </w:rPr>
        <w:t xml:space="preserve">– </w:t>
      </w:r>
      <w:r w:rsidRPr="2CF194EC">
        <w:rPr>
          <w:rFonts w:ascii="Tahoma" w:hAnsi="Tahoma" w:cs="Tahoma"/>
          <w:i/>
          <w:iCs/>
          <w:szCs w:val="20"/>
        </w:rPr>
        <w:t>Osoby zainteresowane montażem pompy ciepła w swoim domu przeważnie nie są specjalistami, dlatego poszukują informacji na ten temat, często w Internecie. By ułatwić wykonanie pierwszego kroku przygotowaliśmy specjalne narzędzie on-line wspierające</w:t>
      </w:r>
      <w:r w:rsidRPr="2CF194EC">
        <w:rPr>
          <w:rFonts w:ascii="Tahoma" w:hAnsi="Tahoma" w:cs="Tahoma"/>
          <w:szCs w:val="20"/>
        </w:rPr>
        <w:t xml:space="preserve"> </w:t>
      </w:r>
      <w:r w:rsidRPr="2CF194EC">
        <w:rPr>
          <w:rFonts w:ascii="Tahoma" w:hAnsi="Tahoma" w:cs="Tahoma"/>
          <w:i/>
          <w:iCs/>
          <w:szCs w:val="20"/>
        </w:rPr>
        <w:t>wybór</w:t>
      </w:r>
      <w:r w:rsidRPr="2CF194EC">
        <w:rPr>
          <w:rFonts w:ascii="Tahoma" w:hAnsi="Tahoma" w:cs="Tahoma"/>
          <w:szCs w:val="20"/>
        </w:rPr>
        <w:t xml:space="preserve"> – mówi przedstawiciel Stiebel Eltron, europejskiego producenta technologii grzewczych i wentylacyjnych.  </w:t>
      </w:r>
    </w:p>
    <w:p w14:paraId="474B19DA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</w:p>
    <w:p w14:paraId="3F6A4BF8" w14:textId="383E40DC" w:rsidR="0092178B" w:rsidRPr="00661AC6" w:rsidRDefault="0092178B" w:rsidP="0092178B">
      <w:pPr>
        <w:jc w:val="both"/>
        <w:rPr>
          <w:rFonts w:ascii="Tahoma" w:hAnsi="Tahoma" w:cs="Tahoma"/>
          <w:szCs w:val="20"/>
        </w:rPr>
      </w:pPr>
      <w:r>
        <w:rPr>
          <w:rFonts w:ascii="Tahoma" w:hAnsi="Tahoma" w:cs="Tahoma"/>
          <w:szCs w:val="20"/>
        </w:rPr>
        <w:t>Narzędzie</w:t>
      </w:r>
      <w:r w:rsidRPr="00661AC6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przygotowane przez Stiebel Eltron, na podstawie</w:t>
      </w:r>
      <w:r w:rsidRPr="00661AC6">
        <w:rPr>
          <w:rFonts w:ascii="Tahoma" w:hAnsi="Tahoma" w:cs="Tahoma"/>
          <w:szCs w:val="20"/>
        </w:rPr>
        <w:t xml:space="preserve"> odpowiedzi </w:t>
      </w:r>
      <w:r>
        <w:rPr>
          <w:rFonts w:ascii="Tahoma" w:hAnsi="Tahoma" w:cs="Tahoma"/>
          <w:szCs w:val="20"/>
        </w:rPr>
        <w:t xml:space="preserve">na kilka pytań, wskazuje </w:t>
      </w:r>
      <w:r w:rsidRPr="00661AC6">
        <w:rPr>
          <w:rFonts w:ascii="Tahoma" w:hAnsi="Tahoma" w:cs="Tahoma"/>
          <w:szCs w:val="20"/>
        </w:rPr>
        <w:t xml:space="preserve">rekomendowane rozwiązania oparte </w:t>
      </w:r>
      <w:r>
        <w:rPr>
          <w:rFonts w:ascii="Tahoma" w:hAnsi="Tahoma" w:cs="Tahoma"/>
          <w:szCs w:val="20"/>
        </w:rPr>
        <w:t>o ich dopasowanie do opisanych warunków i potrzeb</w:t>
      </w:r>
      <w:r w:rsidRPr="00661AC6">
        <w:rPr>
          <w:rFonts w:ascii="Tahoma" w:hAnsi="Tahoma" w:cs="Tahoma"/>
          <w:szCs w:val="20"/>
        </w:rPr>
        <w:t xml:space="preserve">. </w:t>
      </w:r>
    </w:p>
    <w:p w14:paraId="6BF14F85" w14:textId="77777777" w:rsidR="0092178B" w:rsidRPr="00155462" w:rsidRDefault="0092178B" w:rsidP="0092178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Rodzaj b</w:t>
      </w:r>
      <w:r w:rsidRPr="00155462">
        <w:rPr>
          <w:rFonts w:ascii="Tahoma" w:hAnsi="Tahoma" w:cs="Tahoma"/>
          <w:sz w:val="20"/>
          <w:szCs w:val="20"/>
        </w:rPr>
        <w:t>udyn</w:t>
      </w:r>
      <w:r>
        <w:rPr>
          <w:rFonts w:ascii="Tahoma" w:hAnsi="Tahoma" w:cs="Tahoma"/>
          <w:sz w:val="20"/>
          <w:szCs w:val="20"/>
        </w:rPr>
        <w:t>ku -</w:t>
      </w:r>
      <w:r w:rsidRPr="00155462">
        <w:rPr>
          <w:rFonts w:ascii="Tahoma" w:hAnsi="Tahoma" w:cs="Tahoma"/>
          <w:sz w:val="20"/>
          <w:szCs w:val="20"/>
        </w:rPr>
        <w:t xml:space="preserve"> nowy czy używany?</w:t>
      </w:r>
    </w:p>
    <w:p w14:paraId="238486C5" w14:textId="77777777" w:rsidR="0092178B" w:rsidRPr="00155462" w:rsidRDefault="0092178B" w:rsidP="0092178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55462">
        <w:rPr>
          <w:rFonts w:ascii="Tahoma" w:hAnsi="Tahoma" w:cs="Tahoma"/>
          <w:sz w:val="20"/>
          <w:szCs w:val="20"/>
        </w:rPr>
        <w:t>Liczba osób mieszkających w budynku?</w:t>
      </w:r>
    </w:p>
    <w:p w14:paraId="2E330B4F" w14:textId="77777777" w:rsidR="0092178B" w:rsidRPr="00155462" w:rsidRDefault="0092178B" w:rsidP="0092178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55462">
        <w:rPr>
          <w:rFonts w:ascii="Tahoma" w:hAnsi="Tahoma" w:cs="Tahoma"/>
          <w:sz w:val="20"/>
          <w:szCs w:val="20"/>
        </w:rPr>
        <w:t>Wielkość powierzchni mieszkalnych?</w:t>
      </w:r>
    </w:p>
    <w:p w14:paraId="7745A412" w14:textId="77777777" w:rsidR="0092178B" w:rsidRPr="00155462" w:rsidRDefault="0092178B" w:rsidP="0092178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55462">
        <w:rPr>
          <w:rFonts w:ascii="Tahoma" w:hAnsi="Tahoma" w:cs="Tahoma"/>
          <w:sz w:val="20"/>
          <w:szCs w:val="20"/>
        </w:rPr>
        <w:t>Wiek budynku i termomodernizacja? (okna, dach, ocieplenie)</w:t>
      </w:r>
    </w:p>
    <w:p w14:paraId="45B44697" w14:textId="77777777" w:rsidR="0092178B" w:rsidRPr="00155462" w:rsidRDefault="0092178B" w:rsidP="0092178B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  <w:sz w:val="20"/>
          <w:szCs w:val="20"/>
        </w:rPr>
      </w:pPr>
      <w:r w:rsidRPr="00155462">
        <w:rPr>
          <w:rFonts w:ascii="Tahoma" w:hAnsi="Tahoma" w:cs="Tahoma"/>
          <w:sz w:val="20"/>
          <w:szCs w:val="20"/>
        </w:rPr>
        <w:t>Miejsce umieszczenia pompy ciepła (wnętrze</w:t>
      </w:r>
      <w:r>
        <w:rPr>
          <w:rFonts w:ascii="Tahoma" w:hAnsi="Tahoma" w:cs="Tahoma"/>
          <w:sz w:val="20"/>
          <w:szCs w:val="20"/>
        </w:rPr>
        <w:t xml:space="preserve"> budynku</w:t>
      </w:r>
      <w:r w:rsidRPr="00155462">
        <w:rPr>
          <w:rFonts w:ascii="Tahoma" w:hAnsi="Tahoma" w:cs="Tahoma"/>
          <w:sz w:val="20"/>
          <w:szCs w:val="20"/>
        </w:rPr>
        <w:t>, na zewnątrz)</w:t>
      </w:r>
    </w:p>
    <w:p w14:paraId="3004F908" w14:textId="77777777" w:rsidR="0092178B" w:rsidRPr="00155462" w:rsidRDefault="0092178B" w:rsidP="0092178B">
      <w:pPr>
        <w:jc w:val="both"/>
        <w:rPr>
          <w:rFonts w:ascii="Tahoma" w:hAnsi="Tahoma" w:cs="Tahoma"/>
          <w:szCs w:val="20"/>
        </w:rPr>
      </w:pPr>
      <w:r w:rsidRPr="00155462">
        <w:rPr>
          <w:rFonts w:ascii="Tahoma" w:hAnsi="Tahoma" w:cs="Tahoma"/>
          <w:szCs w:val="20"/>
        </w:rPr>
        <w:t xml:space="preserve">W oparciu o </w:t>
      </w:r>
      <w:r>
        <w:rPr>
          <w:rFonts w:ascii="Tahoma" w:hAnsi="Tahoma" w:cs="Tahoma"/>
          <w:szCs w:val="20"/>
        </w:rPr>
        <w:t>powyższe</w:t>
      </w:r>
      <w:r w:rsidRPr="00155462">
        <w:rPr>
          <w:rFonts w:ascii="Tahoma" w:hAnsi="Tahoma" w:cs="Tahoma"/>
          <w:szCs w:val="20"/>
        </w:rPr>
        <w:t xml:space="preserve"> dane przygotowywana jest lista modeli</w:t>
      </w:r>
      <w:r>
        <w:rPr>
          <w:rFonts w:ascii="Tahoma" w:hAnsi="Tahoma" w:cs="Tahoma"/>
          <w:szCs w:val="20"/>
        </w:rPr>
        <w:t xml:space="preserve"> pomp ciepła</w:t>
      </w:r>
      <w:r w:rsidRPr="00155462">
        <w:rPr>
          <w:rFonts w:ascii="Tahoma" w:hAnsi="Tahoma" w:cs="Tahoma"/>
          <w:szCs w:val="20"/>
        </w:rPr>
        <w:t xml:space="preserve">, które spełnią potrzeby obiektu. </w:t>
      </w:r>
    </w:p>
    <w:p w14:paraId="49D26A25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  <w:r w:rsidRPr="00155462">
        <w:rPr>
          <w:rFonts w:ascii="Tahoma" w:hAnsi="Tahoma" w:cs="Tahoma"/>
          <w:szCs w:val="20"/>
        </w:rPr>
        <w:lastRenderedPageBreak/>
        <w:t xml:space="preserve">– </w:t>
      </w:r>
      <w:r>
        <w:rPr>
          <w:rFonts w:ascii="Tahoma" w:hAnsi="Tahoma" w:cs="Tahoma"/>
          <w:i/>
          <w:iCs/>
          <w:szCs w:val="20"/>
        </w:rPr>
        <w:t>Propozycja</w:t>
      </w:r>
      <w:r w:rsidRPr="00661AC6">
        <w:rPr>
          <w:rFonts w:ascii="Tahoma" w:hAnsi="Tahoma" w:cs="Tahoma"/>
          <w:i/>
          <w:iCs/>
          <w:szCs w:val="20"/>
        </w:rPr>
        <w:t xml:space="preserve"> jest przygotowywana w oparciu o </w:t>
      </w:r>
      <w:r>
        <w:rPr>
          <w:rFonts w:ascii="Tahoma" w:hAnsi="Tahoma" w:cs="Tahoma"/>
          <w:i/>
          <w:iCs/>
          <w:szCs w:val="20"/>
        </w:rPr>
        <w:t>deklarowane</w:t>
      </w:r>
      <w:r w:rsidRPr="00661AC6">
        <w:rPr>
          <w:rFonts w:ascii="Tahoma" w:hAnsi="Tahoma" w:cs="Tahoma"/>
          <w:i/>
          <w:iCs/>
          <w:szCs w:val="20"/>
        </w:rPr>
        <w:t xml:space="preserve"> parametry, któr</w:t>
      </w:r>
      <w:r w:rsidRPr="00155462">
        <w:rPr>
          <w:rFonts w:ascii="Tahoma" w:hAnsi="Tahoma" w:cs="Tahoma"/>
          <w:i/>
          <w:iCs/>
          <w:szCs w:val="20"/>
        </w:rPr>
        <w:t>e</w:t>
      </w:r>
      <w:r w:rsidRPr="00661AC6">
        <w:rPr>
          <w:rFonts w:ascii="Tahoma" w:hAnsi="Tahoma" w:cs="Tahoma"/>
          <w:i/>
          <w:iCs/>
          <w:szCs w:val="20"/>
        </w:rPr>
        <w:t xml:space="preserve"> </w:t>
      </w:r>
      <w:r w:rsidRPr="00155462">
        <w:rPr>
          <w:rFonts w:ascii="Tahoma" w:hAnsi="Tahoma" w:cs="Tahoma"/>
          <w:i/>
          <w:iCs/>
          <w:szCs w:val="20"/>
        </w:rPr>
        <w:t xml:space="preserve">następnie </w:t>
      </w:r>
      <w:r>
        <w:rPr>
          <w:rFonts w:ascii="Tahoma" w:hAnsi="Tahoma" w:cs="Tahoma"/>
          <w:i/>
          <w:iCs/>
          <w:szCs w:val="20"/>
        </w:rPr>
        <w:t>są</w:t>
      </w:r>
      <w:r w:rsidRPr="00661AC6">
        <w:rPr>
          <w:rFonts w:ascii="Tahoma" w:hAnsi="Tahoma" w:cs="Tahoma"/>
          <w:i/>
          <w:iCs/>
          <w:szCs w:val="20"/>
        </w:rPr>
        <w:t xml:space="preserve"> sprawdz</w:t>
      </w:r>
      <w:r>
        <w:rPr>
          <w:rFonts w:ascii="Tahoma" w:hAnsi="Tahoma" w:cs="Tahoma"/>
          <w:i/>
          <w:iCs/>
          <w:szCs w:val="20"/>
        </w:rPr>
        <w:t>a</w:t>
      </w:r>
      <w:r w:rsidRPr="00661AC6">
        <w:rPr>
          <w:rFonts w:ascii="Tahoma" w:hAnsi="Tahoma" w:cs="Tahoma"/>
          <w:i/>
          <w:iCs/>
          <w:szCs w:val="20"/>
        </w:rPr>
        <w:t xml:space="preserve">ne przez </w:t>
      </w:r>
      <w:r>
        <w:rPr>
          <w:rFonts w:ascii="Tahoma" w:hAnsi="Tahoma" w:cs="Tahoma"/>
          <w:i/>
          <w:iCs/>
          <w:szCs w:val="20"/>
        </w:rPr>
        <w:t>instalatora,</w:t>
      </w:r>
      <w:r w:rsidRPr="00661AC6">
        <w:rPr>
          <w:rFonts w:ascii="Tahoma" w:hAnsi="Tahoma" w:cs="Tahoma"/>
          <w:i/>
          <w:iCs/>
          <w:szCs w:val="20"/>
        </w:rPr>
        <w:t xml:space="preserve"> podczas wizyty na miejscu</w:t>
      </w:r>
      <w:r w:rsidRPr="00155462">
        <w:rPr>
          <w:rFonts w:ascii="Tahoma" w:hAnsi="Tahoma" w:cs="Tahoma"/>
          <w:i/>
          <w:iCs/>
          <w:szCs w:val="20"/>
        </w:rPr>
        <w:t xml:space="preserve"> przyszłej inwestycji</w:t>
      </w:r>
      <w:r w:rsidRPr="00661AC6">
        <w:rPr>
          <w:rFonts w:ascii="Tahoma" w:hAnsi="Tahoma" w:cs="Tahoma"/>
          <w:i/>
          <w:iCs/>
          <w:szCs w:val="20"/>
        </w:rPr>
        <w:t>. Jeżeli na przykład sytuacja montażowa lub inne parametry wymaga</w:t>
      </w:r>
      <w:r w:rsidRPr="00155462">
        <w:rPr>
          <w:rFonts w:ascii="Tahoma" w:hAnsi="Tahoma" w:cs="Tahoma"/>
          <w:i/>
          <w:iCs/>
          <w:szCs w:val="20"/>
        </w:rPr>
        <w:t>ć będą doboru</w:t>
      </w:r>
      <w:r w:rsidRPr="00661AC6">
        <w:rPr>
          <w:rFonts w:ascii="Tahoma" w:hAnsi="Tahoma" w:cs="Tahoma"/>
          <w:i/>
          <w:iCs/>
          <w:szCs w:val="20"/>
        </w:rPr>
        <w:t xml:space="preserve"> innego rozwiązania, </w:t>
      </w:r>
      <w:r w:rsidRPr="00155462">
        <w:rPr>
          <w:rFonts w:ascii="Tahoma" w:hAnsi="Tahoma" w:cs="Tahoma"/>
          <w:i/>
          <w:iCs/>
          <w:szCs w:val="20"/>
        </w:rPr>
        <w:t>to oferta oczywiście zostanie z</w:t>
      </w:r>
      <w:r w:rsidRPr="00661AC6">
        <w:rPr>
          <w:rFonts w:ascii="Tahoma" w:hAnsi="Tahoma" w:cs="Tahoma"/>
          <w:i/>
          <w:iCs/>
          <w:szCs w:val="20"/>
        </w:rPr>
        <w:t>modyfik</w:t>
      </w:r>
      <w:r w:rsidRPr="00155462">
        <w:rPr>
          <w:rFonts w:ascii="Tahoma" w:hAnsi="Tahoma" w:cs="Tahoma"/>
          <w:i/>
          <w:iCs/>
          <w:szCs w:val="20"/>
        </w:rPr>
        <w:t xml:space="preserve">owana. Całość tej </w:t>
      </w:r>
      <w:r w:rsidRPr="00661AC6">
        <w:rPr>
          <w:rFonts w:ascii="Tahoma" w:hAnsi="Tahoma" w:cs="Tahoma"/>
          <w:i/>
          <w:iCs/>
          <w:szCs w:val="20"/>
        </w:rPr>
        <w:t>wstępn</w:t>
      </w:r>
      <w:r w:rsidRPr="00155462">
        <w:rPr>
          <w:rFonts w:ascii="Tahoma" w:hAnsi="Tahoma" w:cs="Tahoma"/>
          <w:i/>
          <w:iCs/>
          <w:szCs w:val="20"/>
        </w:rPr>
        <w:t>ej</w:t>
      </w:r>
      <w:r w:rsidRPr="00661AC6">
        <w:rPr>
          <w:rFonts w:ascii="Tahoma" w:hAnsi="Tahoma" w:cs="Tahoma"/>
          <w:i/>
          <w:iCs/>
          <w:szCs w:val="20"/>
        </w:rPr>
        <w:t xml:space="preserve"> </w:t>
      </w:r>
      <w:r w:rsidRPr="00155462">
        <w:rPr>
          <w:rFonts w:ascii="Tahoma" w:hAnsi="Tahoma" w:cs="Tahoma"/>
          <w:i/>
          <w:iCs/>
          <w:szCs w:val="20"/>
        </w:rPr>
        <w:t>procedury</w:t>
      </w:r>
      <w:r w:rsidRPr="00661AC6">
        <w:rPr>
          <w:rFonts w:ascii="Tahoma" w:hAnsi="Tahoma" w:cs="Tahoma"/>
          <w:i/>
          <w:iCs/>
          <w:szCs w:val="20"/>
        </w:rPr>
        <w:t xml:space="preserve"> </w:t>
      </w:r>
      <w:r w:rsidRPr="00155462">
        <w:rPr>
          <w:rFonts w:ascii="Tahoma" w:hAnsi="Tahoma" w:cs="Tahoma"/>
          <w:i/>
          <w:iCs/>
          <w:szCs w:val="20"/>
        </w:rPr>
        <w:t>zajmuje</w:t>
      </w:r>
      <w:r w:rsidRPr="00661AC6">
        <w:rPr>
          <w:rFonts w:ascii="Tahoma" w:hAnsi="Tahoma" w:cs="Tahoma"/>
          <w:i/>
          <w:iCs/>
          <w:szCs w:val="20"/>
        </w:rPr>
        <w:t xml:space="preserve"> zaledwie </w:t>
      </w:r>
      <w:r w:rsidRPr="00155462">
        <w:rPr>
          <w:rFonts w:ascii="Tahoma" w:hAnsi="Tahoma" w:cs="Tahoma"/>
          <w:i/>
          <w:iCs/>
          <w:szCs w:val="20"/>
        </w:rPr>
        <w:t>dwie</w:t>
      </w:r>
      <w:r w:rsidRPr="00661AC6">
        <w:rPr>
          <w:rFonts w:ascii="Tahoma" w:hAnsi="Tahoma" w:cs="Tahoma"/>
          <w:i/>
          <w:iCs/>
          <w:szCs w:val="20"/>
        </w:rPr>
        <w:t xml:space="preserve"> minuty</w:t>
      </w:r>
      <w:r>
        <w:rPr>
          <w:rFonts w:ascii="Tahoma" w:hAnsi="Tahoma" w:cs="Tahoma"/>
          <w:i/>
          <w:iCs/>
          <w:szCs w:val="20"/>
        </w:rPr>
        <w:t xml:space="preserve"> i w żaden sposób nie jest wiążąca </w:t>
      </w:r>
      <w:r w:rsidRPr="00155462">
        <w:rPr>
          <w:rFonts w:ascii="Tahoma" w:hAnsi="Tahoma" w:cs="Tahoma"/>
          <w:szCs w:val="20"/>
        </w:rPr>
        <w:t xml:space="preserve">– mówi </w:t>
      </w:r>
      <w:r w:rsidRPr="008176AA">
        <w:rPr>
          <w:rFonts w:ascii="Tahoma" w:hAnsi="Tahoma" w:cs="Tahoma"/>
          <w:b/>
          <w:bCs/>
          <w:szCs w:val="20"/>
        </w:rPr>
        <w:t>Adam Korpalski</w:t>
      </w:r>
      <w:r w:rsidRPr="00155462">
        <w:rPr>
          <w:rFonts w:ascii="Tahoma" w:hAnsi="Tahoma" w:cs="Tahoma"/>
          <w:szCs w:val="20"/>
        </w:rPr>
        <w:t xml:space="preserve">. </w:t>
      </w:r>
    </w:p>
    <w:p w14:paraId="05F610DB" w14:textId="77777777" w:rsidR="0092178B" w:rsidRDefault="0092178B" w:rsidP="0092178B">
      <w:pPr>
        <w:jc w:val="both"/>
        <w:rPr>
          <w:rFonts w:ascii="Tahoma" w:eastAsia="Times New Roman" w:hAnsi="Tahoma" w:cs="Tahoma"/>
          <w:color w:val="0070C0"/>
          <w:szCs w:val="20"/>
        </w:rPr>
      </w:pPr>
    </w:p>
    <w:p w14:paraId="283ED6CC" w14:textId="2F024AA3" w:rsidR="0092178B" w:rsidRPr="00E8206E" w:rsidRDefault="0092178B" w:rsidP="0092178B">
      <w:pPr>
        <w:jc w:val="both"/>
        <w:rPr>
          <w:rFonts w:ascii="Tahoma" w:eastAsia="Times New Roman" w:hAnsi="Tahoma" w:cs="Tahoma"/>
          <w:color w:val="0070C0"/>
          <w:szCs w:val="20"/>
        </w:rPr>
      </w:pPr>
      <w:r w:rsidRPr="00E8206E">
        <w:rPr>
          <w:rFonts w:ascii="Tahoma" w:eastAsia="Times New Roman" w:hAnsi="Tahoma" w:cs="Tahoma"/>
          <w:color w:val="0070C0"/>
          <w:szCs w:val="20"/>
        </w:rPr>
        <w:t>Kluczowa rola fachowej wiedzy doradców technicznych i instalatorów</w:t>
      </w:r>
    </w:p>
    <w:p w14:paraId="0DC32348" w14:textId="77777777" w:rsidR="0092178B" w:rsidRPr="009E4582" w:rsidRDefault="0092178B" w:rsidP="0092178B">
      <w:pPr>
        <w:jc w:val="both"/>
        <w:rPr>
          <w:rFonts w:ascii="Tahoma" w:eastAsia="Times New Roman" w:hAnsi="Tahoma" w:cs="Tahoma"/>
          <w:color w:val="000000"/>
          <w:szCs w:val="20"/>
        </w:rPr>
      </w:pPr>
      <w:r w:rsidRPr="009E4582">
        <w:rPr>
          <w:rFonts w:ascii="Tahoma" w:eastAsia="Times New Roman" w:hAnsi="Tahoma" w:cs="Tahoma"/>
          <w:color w:val="000000"/>
          <w:szCs w:val="20"/>
        </w:rPr>
        <w:t xml:space="preserve">Wykwalifikowani specjaliści pomogą </w:t>
      </w:r>
      <w:r>
        <w:rPr>
          <w:rFonts w:ascii="Tahoma" w:eastAsia="Times New Roman" w:hAnsi="Tahoma" w:cs="Tahoma"/>
          <w:color w:val="000000"/>
          <w:szCs w:val="20"/>
        </w:rPr>
        <w:t xml:space="preserve">nie tylko </w:t>
      </w:r>
      <w:r w:rsidRPr="009E4582">
        <w:rPr>
          <w:rFonts w:ascii="Tahoma" w:eastAsia="Times New Roman" w:hAnsi="Tahoma" w:cs="Tahoma"/>
          <w:color w:val="000000"/>
          <w:szCs w:val="20"/>
        </w:rPr>
        <w:t xml:space="preserve">w </w:t>
      </w:r>
      <w:r>
        <w:rPr>
          <w:rFonts w:ascii="Tahoma" w:eastAsia="Times New Roman" w:hAnsi="Tahoma" w:cs="Tahoma"/>
          <w:color w:val="000000"/>
          <w:szCs w:val="20"/>
        </w:rPr>
        <w:t xml:space="preserve">potwierdzeniu </w:t>
      </w:r>
      <w:r w:rsidRPr="009E4582">
        <w:rPr>
          <w:rFonts w:ascii="Tahoma" w:eastAsia="Times New Roman" w:hAnsi="Tahoma" w:cs="Tahoma"/>
          <w:color w:val="000000"/>
          <w:szCs w:val="20"/>
        </w:rPr>
        <w:t>właściw</w:t>
      </w:r>
      <w:r>
        <w:rPr>
          <w:rFonts w:ascii="Tahoma" w:eastAsia="Times New Roman" w:hAnsi="Tahoma" w:cs="Tahoma"/>
          <w:color w:val="000000"/>
          <w:szCs w:val="20"/>
        </w:rPr>
        <w:t>ego</w:t>
      </w:r>
      <w:r w:rsidRPr="009E4582">
        <w:rPr>
          <w:rFonts w:ascii="Tahoma" w:eastAsia="Times New Roman" w:hAnsi="Tahoma" w:cs="Tahoma"/>
          <w:color w:val="000000"/>
          <w:szCs w:val="20"/>
        </w:rPr>
        <w:t xml:space="preserve"> dobor</w:t>
      </w:r>
      <w:r>
        <w:rPr>
          <w:rFonts w:ascii="Tahoma" w:eastAsia="Times New Roman" w:hAnsi="Tahoma" w:cs="Tahoma"/>
          <w:color w:val="000000"/>
          <w:szCs w:val="20"/>
        </w:rPr>
        <w:t>u</w:t>
      </w:r>
      <w:r w:rsidRPr="009E4582">
        <w:rPr>
          <w:rFonts w:ascii="Tahoma" w:eastAsia="Times New Roman" w:hAnsi="Tahoma" w:cs="Tahoma"/>
          <w:color w:val="000000"/>
          <w:szCs w:val="20"/>
        </w:rPr>
        <w:t xml:space="preserve"> urządzenia </w:t>
      </w:r>
      <w:r>
        <w:rPr>
          <w:rFonts w:ascii="Tahoma" w:eastAsia="Times New Roman" w:hAnsi="Tahoma" w:cs="Tahoma"/>
          <w:color w:val="000000"/>
          <w:szCs w:val="20"/>
        </w:rPr>
        <w:t xml:space="preserve">do </w:t>
      </w:r>
      <w:r w:rsidRPr="009E4582">
        <w:rPr>
          <w:rFonts w:ascii="Tahoma" w:eastAsia="Times New Roman" w:hAnsi="Tahoma" w:cs="Tahoma"/>
          <w:color w:val="000000"/>
          <w:szCs w:val="20"/>
        </w:rPr>
        <w:t xml:space="preserve">indywidualnych potrzeb energetycznych budynku, </w:t>
      </w:r>
      <w:r>
        <w:rPr>
          <w:rFonts w:ascii="Tahoma" w:eastAsia="Times New Roman" w:hAnsi="Tahoma" w:cs="Tahoma"/>
          <w:color w:val="000000"/>
          <w:szCs w:val="20"/>
        </w:rPr>
        <w:t>lecz także w</w:t>
      </w:r>
      <w:r w:rsidRPr="009E4582">
        <w:rPr>
          <w:rFonts w:ascii="Tahoma" w:eastAsia="Times New Roman" w:hAnsi="Tahoma" w:cs="Tahoma"/>
          <w:color w:val="000000"/>
          <w:szCs w:val="20"/>
        </w:rPr>
        <w:t xml:space="preserve"> zaprojektowaniu opartego o nie systemu grzewczego oraz w jego prawidłowym montażu. </w:t>
      </w:r>
    </w:p>
    <w:p w14:paraId="122D4C76" w14:textId="77777777" w:rsidR="0092178B" w:rsidRPr="009E4582" w:rsidRDefault="0092178B" w:rsidP="0092178B">
      <w:pPr>
        <w:jc w:val="both"/>
        <w:rPr>
          <w:rFonts w:ascii="Tahoma" w:eastAsia="Times New Roman" w:hAnsi="Tahoma" w:cs="Tahoma"/>
          <w:color w:val="000000"/>
          <w:szCs w:val="20"/>
        </w:rPr>
      </w:pPr>
      <w:r w:rsidRPr="009E4582">
        <w:rPr>
          <w:rFonts w:ascii="Tahoma" w:eastAsia="Times New Roman" w:hAnsi="Tahoma" w:cs="Tahoma"/>
          <w:color w:val="000000"/>
          <w:szCs w:val="20"/>
        </w:rPr>
        <w:t>–</w:t>
      </w:r>
      <w:r>
        <w:rPr>
          <w:rFonts w:ascii="Tahoma" w:eastAsia="Times New Roman" w:hAnsi="Tahoma" w:cs="Tahoma"/>
          <w:color w:val="000000"/>
          <w:szCs w:val="20"/>
        </w:rPr>
        <w:t xml:space="preserve"> </w:t>
      </w:r>
      <w:r w:rsidRPr="001D618C">
        <w:rPr>
          <w:rFonts w:ascii="Tahoma" w:eastAsia="Times New Roman" w:hAnsi="Tahoma" w:cs="Tahoma"/>
          <w:i/>
          <w:iCs/>
          <w:color w:val="000000"/>
          <w:szCs w:val="20"/>
        </w:rPr>
        <w:t>Poprawność wykonania instalacji jest dodatkowo sprawdzane przez autoryzowany zakład serwisowy, który dopiero po weryfikacji uruchamia system grzewczy. Jest to gwarancja</w:t>
      </w:r>
      <w:r>
        <w:rPr>
          <w:rFonts w:ascii="Tahoma" w:eastAsia="Times New Roman" w:hAnsi="Tahoma" w:cs="Tahoma"/>
          <w:i/>
          <w:iCs/>
          <w:color w:val="000000"/>
          <w:szCs w:val="20"/>
        </w:rPr>
        <w:t>,</w:t>
      </w:r>
      <w:r w:rsidRPr="009E4582">
        <w:rPr>
          <w:rFonts w:ascii="Tahoma" w:eastAsia="Times New Roman" w:hAnsi="Tahoma" w:cs="Tahoma"/>
          <w:i/>
          <w:iCs/>
          <w:color w:val="000000"/>
          <w:szCs w:val="20"/>
        </w:rPr>
        <w:t xml:space="preserve"> że system będzie działał sprawnie i przynosił użytkownikowi wymierne korzyści. </w:t>
      </w:r>
      <w:r>
        <w:rPr>
          <w:rFonts w:ascii="Tahoma" w:eastAsia="Times New Roman" w:hAnsi="Tahoma" w:cs="Tahoma"/>
          <w:i/>
          <w:iCs/>
          <w:color w:val="000000"/>
          <w:szCs w:val="20"/>
        </w:rPr>
        <w:t>A w</w:t>
      </w:r>
      <w:r w:rsidRPr="009E4582">
        <w:rPr>
          <w:rFonts w:ascii="Tahoma" w:eastAsia="Times New Roman" w:hAnsi="Tahoma" w:cs="Tahoma"/>
          <w:i/>
          <w:iCs/>
          <w:color w:val="000000"/>
          <w:szCs w:val="20"/>
        </w:rPr>
        <w:t xml:space="preserve"> porównaniu na przykład do gazu, roczny koszt użytkowania pompy ciepła jest o kilkadziesiąt procent niższy. W </w:t>
      </w:r>
      <w:r>
        <w:rPr>
          <w:rFonts w:ascii="Tahoma" w:eastAsia="Times New Roman" w:hAnsi="Tahoma" w:cs="Tahoma"/>
          <w:i/>
          <w:iCs/>
          <w:color w:val="000000"/>
          <w:szCs w:val="20"/>
        </w:rPr>
        <w:t>perspektywie dekady</w:t>
      </w:r>
      <w:r w:rsidRPr="009E4582">
        <w:rPr>
          <w:rFonts w:ascii="Tahoma" w:eastAsia="Times New Roman" w:hAnsi="Tahoma" w:cs="Tahoma"/>
          <w:i/>
          <w:iCs/>
          <w:color w:val="000000"/>
          <w:szCs w:val="20"/>
        </w:rPr>
        <w:t xml:space="preserve"> oznacza to różnicę rzędu nawet 20 tysięcy złotych</w:t>
      </w:r>
      <w:r>
        <w:rPr>
          <w:rFonts w:ascii="Tahoma" w:eastAsia="Times New Roman" w:hAnsi="Tahoma" w:cs="Tahoma"/>
          <w:i/>
          <w:iCs/>
          <w:color w:val="000000"/>
          <w:szCs w:val="20"/>
        </w:rPr>
        <w:t xml:space="preserve"> </w:t>
      </w:r>
      <w:r w:rsidRPr="009E4582">
        <w:rPr>
          <w:rFonts w:ascii="Tahoma" w:eastAsia="Times New Roman" w:hAnsi="Tahoma" w:cs="Tahoma"/>
          <w:color w:val="000000"/>
          <w:szCs w:val="20"/>
        </w:rPr>
        <w:t xml:space="preserve">– </w:t>
      </w:r>
      <w:r>
        <w:rPr>
          <w:rFonts w:ascii="Tahoma" w:eastAsia="Times New Roman" w:hAnsi="Tahoma" w:cs="Tahoma"/>
          <w:color w:val="000000"/>
          <w:szCs w:val="20"/>
        </w:rPr>
        <w:t>mówi ekspert</w:t>
      </w:r>
      <w:r w:rsidRPr="009E4582">
        <w:rPr>
          <w:rFonts w:ascii="Tahoma" w:eastAsia="Times New Roman" w:hAnsi="Tahoma" w:cs="Tahoma"/>
          <w:color w:val="000000"/>
          <w:szCs w:val="20"/>
        </w:rPr>
        <w:t xml:space="preserve">. </w:t>
      </w:r>
    </w:p>
    <w:p w14:paraId="05048430" w14:textId="77777777" w:rsidR="0092178B" w:rsidRDefault="0092178B" w:rsidP="0092178B">
      <w:pPr>
        <w:jc w:val="both"/>
        <w:rPr>
          <w:rFonts w:ascii="Tahoma" w:hAnsi="Tahoma" w:cs="Tahoma"/>
          <w:color w:val="0070C0"/>
          <w:szCs w:val="20"/>
        </w:rPr>
      </w:pPr>
    </w:p>
    <w:p w14:paraId="6EDB1365" w14:textId="4BF15988" w:rsidR="0092178B" w:rsidRPr="002B7B4D" w:rsidRDefault="0092178B" w:rsidP="0092178B">
      <w:pPr>
        <w:jc w:val="both"/>
        <w:rPr>
          <w:rFonts w:ascii="Tahoma" w:hAnsi="Tahoma" w:cs="Tahoma"/>
          <w:color w:val="0070C0"/>
          <w:szCs w:val="20"/>
        </w:rPr>
      </w:pPr>
      <w:r w:rsidRPr="2CF194EC">
        <w:rPr>
          <w:rFonts w:ascii="Tahoma" w:hAnsi="Tahoma" w:cs="Tahoma"/>
          <w:color w:val="0070C0"/>
          <w:szCs w:val="20"/>
        </w:rPr>
        <w:t>Z jakich programów dofinansowania może skorzystać właściciel domu jednorodzinnego?</w:t>
      </w:r>
    </w:p>
    <w:p w14:paraId="6584034C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  <w:r w:rsidRPr="2CF194EC">
        <w:rPr>
          <w:rFonts w:ascii="Tahoma" w:hAnsi="Tahoma" w:cs="Tahoma"/>
          <w:szCs w:val="20"/>
        </w:rPr>
        <w:t>Powietrzne i gruntowe pompy ciepła Stiebel Eltron są ujęte na Liście ZUM co sprawia, że można uzyskać dofinansowanie na ich zakup np. z program</w:t>
      </w:r>
      <w:r>
        <w:rPr>
          <w:rFonts w:ascii="Tahoma" w:hAnsi="Tahoma" w:cs="Tahoma"/>
          <w:szCs w:val="20"/>
        </w:rPr>
        <w:t>u</w:t>
      </w:r>
      <w:r w:rsidRPr="2CF194EC">
        <w:rPr>
          <w:rFonts w:ascii="Tahoma" w:hAnsi="Tahoma" w:cs="Tahoma"/>
          <w:szCs w:val="20"/>
        </w:rPr>
        <w:t xml:space="preserve"> Czyste Powietrze (dla właścicieli i współwłaścicieli istniejących domów jednorodzinnych oraz wydzielonych lokali mieszkalnych z odrębną księgą wieczystą - pozwolenie na budowę wydane przed końcem 2020 r.)</w:t>
      </w:r>
      <w:r>
        <w:rPr>
          <w:rFonts w:ascii="Tahoma" w:hAnsi="Tahoma" w:cs="Tahoma"/>
          <w:szCs w:val="20"/>
        </w:rPr>
        <w:t>.</w:t>
      </w:r>
      <w:r w:rsidRPr="2CF194EC">
        <w:rPr>
          <w:rFonts w:ascii="Tahoma" w:hAnsi="Tahoma" w:cs="Tahoma"/>
          <w:szCs w:val="20"/>
        </w:rPr>
        <w:t xml:space="preserve"> </w:t>
      </w:r>
      <w:r>
        <w:rPr>
          <w:rFonts w:ascii="Tahoma" w:hAnsi="Tahoma" w:cs="Tahoma"/>
          <w:szCs w:val="20"/>
        </w:rPr>
        <w:t>D</w:t>
      </w:r>
      <w:r w:rsidRPr="2CF194EC">
        <w:rPr>
          <w:rFonts w:ascii="Tahoma" w:hAnsi="Tahoma" w:cs="Tahoma"/>
          <w:szCs w:val="20"/>
        </w:rPr>
        <w:t>la właścicieli i współwłaścicieli nowych budynków mieszkalnych jednorodzinnych, które zakończyły budowę lub uzyskały pozwolenie na użytkowanie po 1 stycznia 2021 r.</w:t>
      </w:r>
      <w:r>
        <w:rPr>
          <w:rFonts w:ascii="Tahoma" w:hAnsi="Tahoma" w:cs="Tahoma"/>
          <w:szCs w:val="20"/>
        </w:rPr>
        <w:t xml:space="preserve"> dostępny jest program Moje Ciepło.</w:t>
      </w:r>
      <w:r w:rsidRPr="2CF194EC">
        <w:rPr>
          <w:rFonts w:ascii="Tahoma" w:hAnsi="Tahoma" w:cs="Tahoma"/>
          <w:szCs w:val="20"/>
        </w:rPr>
        <w:t>.</w:t>
      </w:r>
    </w:p>
    <w:p w14:paraId="5114222C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</w:p>
    <w:p w14:paraId="147F7352" w14:textId="272BA98C" w:rsidR="0092178B" w:rsidRPr="002D7E84" w:rsidRDefault="0092178B" w:rsidP="0092178B">
      <w:pPr>
        <w:jc w:val="both"/>
        <w:rPr>
          <w:rFonts w:ascii="Tahoma" w:hAnsi="Tahoma" w:cs="Tahoma"/>
          <w:szCs w:val="20"/>
        </w:rPr>
      </w:pPr>
      <w:r w:rsidRPr="2CF194EC">
        <w:rPr>
          <w:rFonts w:ascii="Tahoma" w:hAnsi="Tahoma" w:cs="Tahoma"/>
          <w:szCs w:val="20"/>
        </w:rPr>
        <w:t xml:space="preserve">– </w:t>
      </w:r>
      <w:r w:rsidRPr="2CF194EC">
        <w:rPr>
          <w:rFonts w:ascii="Tahoma" w:hAnsi="Tahoma" w:cs="Tahoma"/>
          <w:i/>
          <w:iCs/>
          <w:szCs w:val="20"/>
        </w:rPr>
        <w:t>Na Liście ZUM ujęte są nasze</w:t>
      </w:r>
      <w:r>
        <w:rPr>
          <w:rFonts w:ascii="Tahoma" w:hAnsi="Tahoma" w:cs="Tahoma"/>
          <w:i/>
          <w:iCs/>
          <w:szCs w:val="20"/>
        </w:rPr>
        <w:t xml:space="preserve"> wybrane modele </w:t>
      </w:r>
      <w:r w:rsidRPr="2CF194EC">
        <w:rPr>
          <w:rFonts w:ascii="Tahoma" w:hAnsi="Tahoma" w:cs="Tahoma"/>
          <w:i/>
          <w:iCs/>
          <w:szCs w:val="20"/>
        </w:rPr>
        <w:t>gruntow</w:t>
      </w:r>
      <w:r>
        <w:rPr>
          <w:rFonts w:ascii="Tahoma" w:hAnsi="Tahoma" w:cs="Tahoma"/>
          <w:i/>
          <w:iCs/>
          <w:szCs w:val="20"/>
        </w:rPr>
        <w:t>ych</w:t>
      </w:r>
      <w:r w:rsidRPr="2CF194EC">
        <w:rPr>
          <w:rFonts w:ascii="Tahoma" w:hAnsi="Tahoma" w:cs="Tahoma"/>
          <w:i/>
          <w:iCs/>
          <w:szCs w:val="20"/>
        </w:rPr>
        <w:t xml:space="preserve"> i powietrzn</w:t>
      </w:r>
      <w:r>
        <w:rPr>
          <w:rFonts w:ascii="Tahoma" w:hAnsi="Tahoma" w:cs="Tahoma"/>
          <w:i/>
          <w:iCs/>
          <w:szCs w:val="20"/>
        </w:rPr>
        <w:t>ych</w:t>
      </w:r>
      <w:r w:rsidRPr="2CF194EC">
        <w:rPr>
          <w:rFonts w:ascii="Tahoma" w:hAnsi="Tahoma" w:cs="Tahoma"/>
          <w:i/>
          <w:iCs/>
          <w:szCs w:val="20"/>
        </w:rPr>
        <w:t xml:space="preserve"> pomp ciepła, z których obok tysięcy indywidualnych użytkowników korzysta również m.in. GOPR Beskidy w swoich stacjach ratowniczych, wspólnota mieszkaniowa w Urszulinie czy mieszkańcy osiedla szeregowców w Oławie. W każdym z wymienionych obiektów pompy ciepła są jedynym źródłem ogrzewania i przygotowania ciepłej wody użytkowej, a ich zastosowanie przyniosło realną zmianą w zakresie ogrzewania, w tym obniżenie rachunków. Szczególnie praca w wymagających górskich warunkach jest dowodem sprawności</w:t>
      </w:r>
      <w:r w:rsidRPr="2CF194EC">
        <w:rPr>
          <w:rFonts w:ascii="Tahoma" w:hAnsi="Tahoma" w:cs="Tahoma"/>
          <w:szCs w:val="20"/>
        </w:rPr>
        <w:t xml:space="preserve"> </w:t>
      </w:r>
      <w:r w:rsidRPr="2CF194EC">
        <w:rPr>
          <w:rFonts w:ascii="Tahoma" w:hAnsi="Tahoma" w:cs="Tahoma"/>
          <w:i/>
          <w:iCs/>
          <w:szCs w:val="20"/>
        </w:rPr>
        <w:t xml:space="preserve">pomp ciepła. </w:t>
      </w:r>
      <w:r w:rsidRPr="2CF194EC">
        <w:rPr>
          <w:rFonts w:ascii="Tahoma" w:eastAsia="Times New Roman" w:hAnsi="Tahoma" w:cs="Tahoma"/>
          <w:i/>
          <w:iCs/>
          <w:color w:val="000000" w:themeColor="text1"/>
          <w:szCs w:val="20"/>
        </w:rPr>
        <w:t>Inwestycja w ten rodzaj ogrzewania to po prostu dobra decyzja</w:t>
      </w:r>
      <w:r w:rsidRPr="2CF194EC">
        <w:rPr>
          <w:rFonts w:ascii="Tahoma" w:hAnsi="Tahoma" w:cs="Tahoma"/>
          <w:szCs w:val="20"/>
        </w:rPr>
        <w:t xml:space="preserve"> – mówi </w:t>
      </w:r>
      <w:r w:rsidRPr="2CF194EC">
        <w:rPr>
          <w:rFonts w:ascii="Tahoma" w:hAnsi="Tahoma" w:cs="Tahoma"/>
          <w:b/>
          <w:bCs/>
          <w:szCs w:val="20"/>
        </w:rPr>
        <w:t>Adam Korpalski</w:t>
      </w:r>
      <w:r w:rsidRPr="2CF194EC">
        <w:rPr>
          <w:rFonts w:ascii="Tahoma" w:hAnsi="Tahoma" w:cs="Tahoma"/>
          <w:szCs w:val="20"/>
        </w:rPr>
        <w:t xml:space="preserve">. </w:t>
      </w:r>
    </w:p>
    <w:p w14:paraId="24A0B8F2" w14:textId="77777777" w:rsidR="0092178B" w:rsidRDefault="0092178B" w:rsidP="0092178B">
      <w:pPr>
        <w:jc w:val="both"/>
        <w:rPr>
          <w:rFonts w:ascii="Tahoma" w:hAnsi="Tahoma" w:cs="Tahoma"/>
          <w:color w:val="0070C0"/>
          <w:szCs w:val="20"/>
          <w:lang w:val="pl"/>
        </w:rPr>
      </w:pPr>
    </w:p>
    <w:p w14:paraId="7877DC2A" w14:textId="194FC762" w:rsidR="0092178B" w:rsidRDefault="0092178B" w:rsidP="0092178B">
      <w:pPr>
        <w:jc w:val="both"/>
        <w:rPr>
          <w:rFonts w:ascii="Tahoma" w:hAnsi="Tahoma" w:cs="Tahoma"/>
          <w:color w:val="0070C0"/>
          <w:szCs w:val="20"/>
          <w:lang w:val="pl"/>
        </w:rPr>
      </w:pPr>
      <w:r w:rsidRPr="2CF194EC">
        <w:rPr>
          <w:rFonts w:ascii="Tahoma" w:hAnsi="Tahoma" w:cs="Tahoma"/>
          <w:color w:val="0070C0"/>
          <w:szCs w:val="20"/>
          <w:lang w:val="pl"/>
        </w:rPr>
        <w:t>Nowe ciepłownictwo: mniej emisji, więcej energii z otoczenia</w:t>
      </w:r>
    </w:p>
    <w:p w14:paraId="29462D1F" w14:textId="77777777" w:rsidR="0092178B" w:rsidRDefault="0092178B" w:rsidP="0092178B">
      <w:pPr>
        <w:jc w:val="both"/>
      </w:pPr>
      <w:r w:rsidRPr="2CF194EC">
        <w:rPr>
          <w:rFonts w:ascii="Tahoma" w:eastAsia="Tahoma" w:hAnsi="Tahoma" w:cs="Tahoma"/>
          <w:szCs w:val="20"/>
          <w:lang w:val="pl"/>
        </w:rPr>
        <w:t xml:space="preserve">Zgodnie ze „Strategią transformacji ciepłownictwa do 2040 roku” opracowaną przez Ministerstwo Klimatu i Środowiska, wykorzystanie technologii </w:t>
      </w:r>
      <w:proofErr w:type="spellStart"/>
      <w:r w:rsidRPr="2CF194EC">
        <w:rPr>
          <w:rFonts w:ascii="Tahoma" w:eastAsia="Tahoma" w:hAnsi="Tahoma" w:cs="Tahoma"/>
          <w:szCs w:val="20"/>
          <w:lang w:val="pl"/>
        </w:rPr>
        <w:t>power</w:t>
      </w:r>
      <w:proofErr w:type="spellEnd"/>
      <w:r w:rsidRPr="2CF194EC">
        <w:rPr>
          <w:rFonts w:ascii="Tahoma" w:eastAsia="Tahoma" w:hAnsi="Tahoma" w:cs="Tahoma"/>
          <w:szCs w:val="20"/>
          <w:lang w:val="pl"/>
        </w:rPr>
        <w:t xml:space="preserve"> to </w:t>
      </w:r>
      <w:proofErr w:type="spellStart"/>
      <w:r w:rsidRPr="2CF194EC">
        <w:rPr>
          <w:rFonts w:ascii="Tahoma" w:eastAsia="Tahoma" w:hAnsi="Tahoma" w:cs="Tahoma"/>
          <w:szCs w:val="20"/>
          <w:lang w:val="pl"/>
        </w:rPr>
        <w:t>heat</w:t>
      </w:r>
      <w:proofErr w:type="spellEnd"/>
      <w:r w:rsidRPr="2CF194EC">
        <w:rPr>
          <w:rFonts w:ascii="Tahoma" w:eastAsia="Tahoma" w:hAnsi="Tahoma" w:cs="Tahoma"/>
          <w:szCs w:val="20"/>
          <w:lang w:val="pl"/>
        </w:rPr>
        <w:t xml:space="preserve">, to jeden z kluczowych kierunków modernizacji polskiego ciepłownictwa. Zakłada to stopniowe przejście na technologie </w:t>
      </w:r>
      <w:proofErr w:type="spellStart"/>
      <w:r w:rsidRPr="2CF194EC">
        <w:rPr>
          <w:rFonts w:ascii="Tahoma" w:eastAsia="Tahoma" w:hAnsi="Tahoma" w:cs="Tahoma"/>
          <w:szCs w:val="20"/>
          <w:lang w:val="pl"/>
        </w:rPr>
        <w:t>bezemisyjne</w:t>
      </w:r>
      <w:proofErr w:type="spellEnd"/>
      <w:r w:rsidRPr="2CF194EC">
        <w:rPr>
          <w:rFonts w:ascii="Tahoma" w:eastAsia="Tahoma" w:hAnsi="Tahoma" w:cs="Tahoma"/>
          <w:szCs w:val="20"/>
          <w:lang w:val="pl"/>
        </w:rPr>
        <w:t>, w tym pompy ciepła, kolektory słoneczne i magazyny ciepła, które stabilizują system energetyczny i ograniczają zależność od paliw kopalnych.</w:t>
      </w:r>
    </w:p>
    <w:p w14:paraId="043DCD77" w14:textId="77777777" w:rsidR="0092178B" w:rsidRDefault="0092178B" w:rsidP="0092178B">
      <w:pPr>
        <w:jc w:val="both"/>
      </w:pPr>
      <w:r w:rsidRPr="2CF194EC">
        <w:rPr>
          <w:rFonts w:ascii="Tahoma" w:eastAsia="Tahoma" w:hAnsi="Tahoma" w:cs="Tahoma"/>
          <w:szCs w:val="20"/>
          <w:lang w:val="pl"/>
        </w:rPr>
        <w:t xml:space="preserve"> </w:t>
      </w:r>
    </w:p>
    <w:p w14:paraId="5200017B" w14:textId="77777777" w:rsidR="0092178B" w:rsidRDefault="0092178B" w:rsidP="0092178B">
      <w:pPr>
        <w:jc w:val="both"/>
      </w:pPr>
      <w:r w:rsidRPr="2CF194EC">
        <w:rPr>
          <w:rFonts w:ascii="Tahoma" w:eastAsia="Tahoma" w:hAnsi="Tahoma" w:cs="Tahoma"/>
          <w:szCs w:val="20"/>
          <w:lang w:val="pl"/>
        </w:rPr>
        <w:t xml:space="preserve">– </w:t>
      </w:r>
      <w:r w:rsidRPr="2CF194EC">
        <w:rPr>
          <w:rFonts w:ascii="Tahoma" w:eastAsia="Tahoma" w:hAnsi="Tahoma" w:cs="Tahoma"/>
          <w:i/>
          <w:iCs/>
          <w:szCs w:val="20"/>
          <w:lang w:val="pl"/>
        </w:rPr>
        <w:t xml:space="preserve">Dzięki pompom ciepła transformacja ciepłownictwa indywidualnego i systemowego w naszym kraju stanie się faktem, a już teraz przynosi wymierne korzyści. Sięgający 80 proc. poziom zadowolenia </w:t>
      </w:r>
      <w:r w:rsidRPr="2CF194EC">
        <w:rPr>
          <w:rFonts w:ascii="Tahoma" w:eastAsia="Tahoma" w:hAnsi="Tahoma" w:cs="Tahoma"/>
          <w:i/>
          <w:iCs/>
          <w:szCs w:val="20"/>
          <w:lang w:val="pl"/>
        </w:rPr>
        <w:lastRenderedPageBreak/>
        <w:t>użytkowników pomp ciepła, najwyższy w porównaniu do innych rodzajów ogrzewania, nie jest przypadkowy. Nie mam wątpliwości, że to technologia, na którą warto postawić</w:t>
      </w:r>
      <w:r w:rsidRPr="2CF194EC">
        <w:rPr>
          <w:rFonts w:ascii="Tahoma" w:eastAsia="Tahoma" w:hAnsi="Tahoma" w:cs="Tahoma"/>
          <w:szCs w:val="20"/>
          <w:lang w:val="pl"/>
        </w:rPr>
        <w:t xml:space="preserve"> – podsumowuje ekspert Stiebel Eltron.</w:t>
      </w:r>
    </w:p>
    <w:p w14:paraId="6545AED0" w14:textId="77777777" w:rsidR="0092178B" w:rsidRDefault="0092178B" w:rsidP="0092178B">
      <w:pPr>
        <w:jc w:val="both"/>
        <w:rPr>
          <w:rFonts w:ascii="Tahoma" w:hAnsi="Tahoma" w:cs="Tahoma"/>
          <w:szCs w:val="20"/>
        </w:rPr>
      </w:pPr>
    </w:p>
    <w:p w14:paraId="166AB1F6" w14:textId="2423C4C9" w:rsidR="00D911FD" w:rsidRPr="0092178B" w:rsidRDefault="00D911FD" w:rsidP="0092178B"/>
    <w:sectPr w:rsidR="00D911FD" w:rsidRPr="0092178B" w:rsidSect="002745C3">
      <w:headerReference w:type="default" r:id="rId8"/>
      <w:footerReference w:type="default" r:id="rId9"/>
      <w:pgSz w:w="11906" w:h="16838" w:code="9"/>
      <w:pgMar w:top="4139" w:right="1361" w:bottom="1134" w:left="1361" w:header="1418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DA1A9" w14:textId="77777777" w:rsidR="0072285D" w:rsidRPr="00486C37" w:rsidRDefault="0072285D" w:rsidP="0071604B">
      <w:pPr>
        <w:spacing w:line="240" w:lineRule="auto"/>
      </w:pPr>
      <w:r w:rsidRPr="00486C37">
        <w:separator/>
      </w:r>
    </w:p>
  </w:endnote>
  <w:endnote w:type="continuationSeparator" w:id="0">
    <w:p w14:paraId="425BB6DD" w14:textId="77777777" w:rsidR="0072285D" w:rsidRPr="00486C37" w:rsidRDefault="0072285D" w:rsidP="0071604B">
      <w:pPr>
        <w:spacing w:line="240" w:lineRule="auto"/>
      </w:pPr>
      <w:r w:rsidRPr="00486C3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2F OCR Bczyk Com">
    <w:altName w:val="Calibri"/>
    <w:panose1 w:val="02000606030000020004"/>
    <w:charset w:val="EE"/>
    <w:family w:val="auto"/>
    <w:pitch w:val="variable"/>
    <w:sig w:usb0="A00000AF" w:usb1="5000204A" w:usb2="00000000" w:usb3="00000000" w:csb0="000001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1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850"/>
      <w:gridCol w:w="562"/>
    </w:tblGrid>
    <w:tr w:rsidR="001F5A9F" w:rsidRPr="00486C37" w14:paraId="2020E660" w14:textId="77777777" w:rsidTr="00D75295">
      <w:tc>
        <w:tcPr>
          <w:tcW w:w="8931" w:type="dxa"/>
        </w:tcPr>
        <w:p w14:paraId="1543D7B7" w14:textId="13413AAE" w:rsidR="009D24CC" w:rsidRPr="00486C37" w:rsidRDefault="009D24CC">
          <w:pPr>
            <w:pStyle w:val="Stopka"/>
          </w:pPr>
        </w:p>
      </w:tc>
      <w:tc>
        <w:tcPr>
          <w:tcW w:w="567" w:type="dxa"/>
        </w:tcPr>
        <w:p w14:paraId="66B746B8" w14:textId="77777777" w:rsidR="009D24CC" w:rsidRPr="00486C37" w:rsidRDefault="00BA5933">
          <w:pPr>
            <w:pStyle w:val="Stopka"/>
            <w:jc w:val="right"/>
          </w:pPr>
          <w:r w:rsidRPr="00486C37">
            <w:fldChar w:fldCharType="begin"/>
          </w:r>
          <w:r w:rsidRPr="00486C37">
            <w:instrText xml:space="preserve"> PAGE  \* Arabic  \* MERGEFORMAT </w:instrText>
          </w:r>
          <w:r w:rsidRPr="00486C37">
            <w:fldChar w:fldCharType="separate"/>
          </w:r>
          <w:r w:rsidR="00E01D72" w:rsidRPr="00486C37">
            <w:t>3</w:t>
          </w:r>
          <w:r w:rsidRPr="00486C37">
            <w:fldChar w:fldCharType="end"/>
          </w:r>
          <w:r w:rsidR="001F5A9F" w:rsidRPr="00486C37">
            <w:t xml:space="preserve"> | </w:t>
          </w:r>
          <w:fldSimple w:instr=" NUMPAGES   \* MERGEFORMAT ">
            <w:r w:rsidR="00E01D72" w:rsidRPr="00486C37">
              <w:t>3</w:t>
            </w:r>
          </w:fldSimple>
        </w:p>
      </w:tc>
    </w:tr>
  </w:tbl>
  <w:p w14:paraId="2932A913" w14:textId="77777777" w:rsidR="001F5A9F" w:rsidRPr="00486C37" w:rsidRDefault="001F5A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E1F13" w14:textId="77777777" w:rsidR="0072285D" w:rsidRPr="00486C37" w:rsidRDefault="0072285D" w:rsidP="0071604B">
      <w:pPr>
        <w:spacing w:line="240" w:lineRule="auto"/>
      </w:pPr>
      <w:r w:rsidRPr="00486C37">
        <w:separator/>
      </w:r>
    </w:p>
  </w:footnote>
  <w:footnote w:type="continuationSeparator" w:id="0">
    <w:p w14:paraId="1F399B88" w14:textId="77777777" w:rsidR="0072285D" w:rsidRPr="00486C37" w:rsidRDefault="0072285D" w:rsidP="0071604B">
      <w:pPr>
        <w:spacing w:line="240" w:lineRule="auto"/>
      </w:pPr>
      <w:r w:rsidRPr="00486C3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A4A6F" w14:textId="5CA9259E" w:rsidR="009D24CC" w:rsidRPr="00486C37" w:rsidRDefault="00BA5933">
    <w:pPr>
      <w:pStyle w:val="Nagwek"/>
      <w:rPr>
        <w:color w:val="747575" w:themeColor="background2"/>
      </w:rPr>
    </w:pPr>
    <w:r w:rsidRPr="00486C37">
      <w:rPr>
        <w:noProof/>
        <w:color w:val="747575" w:themeColor="background2"/>
        <w:lang w:eastAsia="de-DE"/>
      </w:rPr>
      <w:drawing>
        <wp:anchor distT="0" distB="0" distL="114300" distR="114300" simplePos="0" relativeHeight="251660288" behindDoc="0" locked="1" layoutInCell="1" allowOverlap="1" wp14:anchorId="32867E22" wp14:editId="6CA1B26B">
          <wp:simplePos x="0" y="0"/>
          <wp:positionH relativeFrom="margin">
            <wp:posOffset>30480</wp:posOffset>
          </wp:positionH>
          <wp:positionV relativeFrom="page">
            <wp:posOffset>896620</wp:posOffset>
          </wp:positionV>
          <wp:extent cx="1727835" cy="278765"/>
          <wp:effectExtent l="0" t="0" r="5715" b="6985"/>
          <wp:wrapNone/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Stiebel Eltron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278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38C4" w:rsidRPr="00486C37">
      <w:rPr>
        <w:color w:val="747575" w:themeColor="background2"/>
      </w:rPr>
      <w:t xml:space="preserve">STIEBEL ELTRON </w:t>
    </w:r>
    <w:r w:rsidR="00390B15" w:rsidRPr="00486C37">
      <w:rPr>
        <w:color w:val="747575" w:themeColor="background2"/>
      </w:rPr>
      <w:t>Polska Sp. z o.o.</w:t>
    </w:r>
  </w:p>
  <w:p w14:paraId="1FCDE6A0" w14:textId="7572988C" w:rsidR="009D24CC" w:rsidRPr="00486C37" w:rsidRDefault="00390B15">
    <w:pPr>
      <w:pStyle w:val="Nagwek"/>
    </w:pPr>
    <w:r w:rsidRPr="00486C37">
      <w:t>marketing</w:t>
    </w:r>
    <w:r w:rsidR="00BA5933" w:rsidRPr="00486C37">
      <w:t>@stiebel-eltron.</w:t>
    </w:r>
    <w:r w:rsidRPr="00486C37">
      <w:t>pl</w:t>
    </w:r>
  </w:p>
  <w:p w14:paraId="02456A76" w14:textId="5C83474E" w:rsidR="009D24CC" w:rsidRPr="00486C37" w:rsidRDefault="00BA5933" w:rsidP="002404C4">
    <w:pPr>
      <w:pStyle w:val="Tytu"/>
    </w:pPr>
    <w:r w:rsidRPr="00486C37"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6BADDCD0" wp14:editId="07FD082F">
              <wp:simplePos x="0" y="0"/>
              <wp:positionH relativeFrom="page">
                <wp:posOffset>882015</wp:posOffset>
              </wp:positionH>
              <wp:positionV relativeFrom="page">
                <wp:posOffset>2290284</wp:posOffset>
              </wp:positionV>
              <wp:extent cx="720000" cy="0"/>
              <wp:effectExtent l="0" t="19050" r="23495" b="1905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3182602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69.45pt,180.35pt" to="126.15pt,18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" strokecolor="#9c0f26 [3215]" strokeweight="3pt">
              <v:stroke joinstyle="miter"/>
              <w10:wrap anchorx="page" anchory="page"/>
              <w10:anchorlock/>
            </v:line>
          </w:pict>
        </mc:Fallback>
      </mc:AlternateContent>
    </w:r>
    <w:r w:rsidR="0009213D">
      <w:t>Informacja prasowa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33D00"/>
    <w:multiLevelType w:val="hybridMultilevel"/>
    <w:tmpl w:val="908CCF74"/>
    <w:lvl w:ilvl="0" w:tplc="C868F480">
      <w:start w:val="1"/>
      <w:numFmt w:val="bullet"/>
      <w:lvlText w:val="■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07AD7"/>
    <w:multiLevelType w:val="multilevel"/>
    <w:tmpl w:val="AD788054"/>
    <w:styleLink w:val="Aufzhlung"/>
    <w:lvl w:ilvl="0">
      <w:start w:val="1"/>
      <w:numFmt w:val="bullet"/>
      <w:pStyle w:val="Aufzhlung1"/>
      <w:lvlText w:val="■"/>
      <w:lvlJc w:val="left"/>
      <w:pPr>
        <w:ind w:left="284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568" w:hanging="284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" w15:restartNumberingAfterBreak="0">
    <w:nsid w:val="2E147D66"/>
    <w:multiLevelType w:val="hybridMultilevel"/>
    <w:tmpl w:val="F51CBE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2A168AD"/>
    <w:multiLevelType w:val="hybridMultilevel"/>
    <w:tmpl w:val="8C1C7C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A1070A"/>
    <w:multiLevelType w:val="multilevel"/>
    <w:tmpl w:val="7000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E3527C"/>
    <w:multiLevelType w:val="hybridMultilevel"/>
    <w:tmpl w:val="442C9D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275110">
    <w:abstractNumId w:val="0"/>
  </w:num>
  <w:num w:numId="2" w16cid:durableId="1823544254">
    <w:abstractNumId w:val="1"/>
  </w:num>
  <w:num w:numId="3" w16cid:durableId="112362017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07439251">
    <w:abstractNumId w:val="4"/>
  </w:num>
  <w:num w:numId="5" w16cid:durableId="816722172">
    <w:abstractNumId w:val="5"/>
  </w:num>
  <w:num w:numId="6" w16cid:durableId="1010257202">
    <w:abstractNumId w:val="2"/>
  </w:num>
  <w:num w:numId="7" w16cid:durableId="19931755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DCB"/>
    <w:rsid w:val="00003692"/>
    <w:rsid w:val="00007138"/>
    <w:rsid w:val="00007D09"/>
    <w:rsid w:val="00007F80"/>
    <w:rsid w:val="00014696"/>
    <w:rsid w:val="0001742C"/>
    <w:rsid w:val="00022C7F"/>
    <w:rsid w:val="000266C0"/>
    <w:rsid w:val="000315B4"/>
    <w:rsid w:val="00032BE0"/>
    <w:rsid w:val="000373C4"/>
    <w:rsid w:val="00037AAA"/>
    <w:rsid w:val="00047510"/>
    <w:rsid w:val="00050683"/>
    <w:rsid w:val="00050CF2"/>
    <w:rsid w:val="0005182B"/>
    <w:rsid w:val="00054E47"/>
    <w:rsid w:val="0005604D"/>
    <w:rsid w:val="0005706B"/>
    <w:rsid w:val="000575D7"/>
    <w:rsid w:val="00062095"/>
    <w:rsid w:val="00063E45"/>
    <w:rsid w:val="0006531B"/>
    <w:rsid w:val="0006538A"/>
    <w:rsid w:val="00067B70"/>
    <w:rsid w:val="00070F71"/>
    <w:rsid w:val="00074281"/>
    <w:rsid w:val="000774CB"/>
    <w:rsid w:val="000823AC"/>
    <w:rsid w:val="0008271A"/>
    <w:rsid w:val="00082944"/>
    <w:rsid w:val="00085692"/>
    <w:rsid w:val="00087450"/>
    <w:rsid w:val="000915B6"/>
    <w:rsid w:val="0009213D"/>
    <w:rsid w:val="00093207"/>
    <w:rsid w:val="000B480E"/>
    <w:rsid w:val="000C36E9"/>
    <w:rsid w:val="000C43CF"/>
    <w:rsid w:val="000C4AF8"/>
    <w:rsid w:val="000C73FB"/>
    <w:rsid w:val="000D25D8"/>
    <w:rsid w:val="000D2725"/>
    <w:rsid w:val="000D6631"/>
    <w:rsid w:val="000E6DBB"/>
    <w:rsid w:val="000F0B21"/>
    <w:rsid w:val="000F2B29"/>
    <w:rsid w:val="000F65C9"/>
    <w:rsid w:val="00103F60"/>
    <w:rsid w:val="00110383"/>
    <w:rsid w:val="00114D19"/>
    <w:rsid w:val="00114EE0"/>
    <w:rsid w:val="0011521E"/>
    <w:rsid w:val="001258A1"/>
    <w:rsid w:val="00134849"/>
    <w:rsid w:val="00135105"/>
    <w:rsid w:val="00137186"/>
    <w:rsid w:val="00137DE1"/>
    <w:rsid w:val="0014253D"/>
    <w:rsid w:val="001425FE"/>
    <w:rsid w:val="00142B35"/>
    <w:rsid w:val="00142E15"/>
    <w:rsid w:val="00150969"/>
    <w:rsid w:val="00151139"/>
    <w:rsid w:val="001519FB"/>
    <w:rsid w:val="00161F0A"/>
    <w:rsid w:val="0016306B"/>
    <w:rsid w:val="0016751F"/>
    <w:rsid w:val="00170801"/>
    <w:rsid w:val="00171FDC"/>
    <w:rsid w:val="001767D7"/>
    <w:rsid w:val="00176A8C"/>
    <w:rsid w:val="0018340C"/>
    <w:rsid w:val="00187888"/>
    <w:rsid w:val="00193139"/>
    <w:rsid w:val="00196EFC"/>
    <w:rsid w:val="00197FA2"/>
    <w:rsid w:val="001A4F8D"/>
    <w:rsid w:val="001A64F1"/>
    <w:rsid w:val="001B13F7"/>
    <w:rsid w:val="001B4ED0"/>
    <w:rsid w:val="001B51A5"/>
    <w:rsid w:val="001C0AD3"/>
    <w:rsid w:val="001C1D0E"/>
    <w:rsid w:val="001C552B"/>
    <w:rsid w:val="001C5ECB"/>
    <w:rsid w:val="001C75C3"/>
    <w:rsid w:val="001D080A"/>
    <w:rsid w:val="001D2208"/>
    <w:rsid w:val="001D6EE3"/>
    <w:rsid w:val="001D7D8F"/>
    <w:rsid w:val="001E1A65"/>
    <w:rsid w:val="001E4C44"/>
    <w:rsid w:val="001F0BB4"/>
    <w:rsid w:val="001F2009"/>
    <w:rsid w:val="001F46DB"/>
    <w:rsid w:val="001F5A9F"/>
    <w:rsid w:val="001F7783"/>
    <w:rsid w:val="00200892"/>
    <w:rsid w:val="002033B1"/>
    <w:rsid w:val="002038D9"/>
    <w:rsid w:val="002049EE"/>
    <w:rsid w:val="00213A74"/>
    <w:rsid w:val="00217A80"/>
    <w:rsid w:val="00220027"/>
    <w:rsid w:val="00223AE8"/>
    <w:rsid w:val="00227937"/>
    <w:rsid w:val="00231A3A"/>
    <w:rsid w:val="00235FE3"/>
    <w:rsid w:val="002404C4"/>
    <w:rsid w:val="0024462A"/>
    <w:rsid w:val="00245103"/>
    <w:rsid w:val="00245893"/>
    <w:rsid w:val="0024731A"/>
    <w:rsid w:val="00254BFD"/>
    <w:rsid w:val="002576D1"/>
    <w:rsid w:val="00261100"/>
    <w:rsid w:val="00261719"/>
    <w:rsid w:val="00262737"/>
    <w:rsid w:val="002709D0"/>
    <w:rsid w:val="002745C3"/>
    <w:rsid w:val="002748A2"/>
    <w:rsid w:val="00276922"/>
    <w:rsid w:val="002821C5"/>
    <w:rsid w:val="002830D2"/>
    <w:rsid w:val="00285601"/>
    <w:rsid w:val="00291F78"/>
    <w:rsid w:val="002920FD"/>
    <w:rsid w:val="002A38A5"/>
    <w:rsid w:val="002A524A"/>
    <w:rsid w:val="002B2CDB"/>
    <w:rsid w:val="002B30F6"/>
    <w:rsid w:val="002B4B17"/>
    <w:rsid w:val="002C0DF0"/>
    <w:rsid w:val="002C13D9"/>
    <w:rsid w:val="002C2F4E"/>
    <w:rsid w:val="002C4614"/>
    <w:rsid w:val="002D026E"/>
    <w:rsid w:val="002D2C7B"/>
    <w:rsid w:val="002D54C3"/>
    <w:rsid w:val="002D74FA"/>
    <w:rsid w:val="002E063A"/>
    <w:rsid w:val="002E1ACC"/>
    <w:rsid w:val="002E33FE"/>
    <w:rsid w:val="002E5A3F"/>
    <w:rsid w:val="002E706E"/>
    <w:rsid w:val="002E71C7"/>
    <w:rsid w:val="002F0E34"/>
    <w:rsid w:val="002F12B2"/>
    <w:rsid w:val="002F23F5"/>
    <w:rsid w:val="003016F6"/>
    <w:rsid w:val="00310446"/>
    <w:rsid w:val="00310ED1"/>
    <w:rsid w:val="0031653B"/>
    <w:rsid w:val="00323883"/>
    <w:rsid w:val="00323A97"/>
    <w:rsid w:val="00325328"/>
    <w:rsid w:val="00332005"/>
    <w:rsid w:val="00332A01"/>
    <w:rsid w:val="00335CBF"/>
    <w:rsid w:val="003401EF"/>
    <w:rsid w:val="00342440"/>
    <w:rsid w:val="00342C1D"/>
    <w:rsid w:val="00343C5A"/>
    <w:rsid w:val="00344A85"/>
    <w:rsid w:val="003456BB"/>
    <w:rsid w:val="0035352C"/>
    <w:rsid w:val="00353A75"/>
    <w:rsid w:val="00354788"/>
    <w:rsid w:val="003571D6"/>
    <w:rsid w:val="00361D5A"/>
    <w:rsid w:val="00364F6B"/>
    <w:rsid w:val="003675D3"/>
    <w:rsid w:val="00372071"/>
    <w:rsid w:val="00376D61"/>
    <w:rsid w:val="00387199"/>
    <w:rsid w:val="0038735E"/>
    <w:rsid w:val="003879C7"/>
    <w:rsid w:val="00390B15"/>
    <w:rsid w:val="00391193"/>
    <w:rsid w:val="003939A3"/>
    <w:rsid w:val="003946BD"/>
    <w:rsid w:val="0039587B"/>
    <w:rsid w:val="003960EF"/>
    <w:rsid w:val="003963A2"/>
    <w:rsid w:val="00397AAE"/>
    <w:rsid w:val="003A3A6E"/>
    <w:rsid w:val="003A633C"/>
    <w:rsid w:val="003A6F9F"/>
    <w:rsid w:val="003B0E4B"/>
    <w:rsid w:val="003B28C1"/>
    <w:rsid w:val="003C2015"/>
    <w:rsid w:val="003C3395"/>
    <w:rsid w:val="003C7B40"/>
    <w:rsid w:val="003D4899"/>
    <w:rsid w:val="003D5F1B"/>
    <w:rsid w:val="003E126A"/>
    <w:rsid w:val="003E1C76"/>
    <w:rsid w:val="003E7BA7"/>
    <w:rsid w:val="003F1CD0"/>
    <w:rsid w:val="003F2F16"/>
    <w:rsid w:val="003F34B9"/>
    <w:rsid w:val="003F64C2"/>
    <w:rsid w:val="00402D2A"/>
    <w:rsid w:val="00404B37"/>
    <w:rsid w:val="00405606"/>
    <w:rsid w:val="00406FC4"/>
    <w:rsid w:val="004156CF"/>
    <w:rsid w:val="0041798A"/>
    <w:rsid w:val="00417D45"/>
    <w:rsid w:val="00423AC9"/>
    <w:rsid w:val="00433434"/>
    <w:rsid w:val="004338EA"/>
    <w:rsid w:val="0044248C"/>
    <w:rsid w:val="0044273F"/>
    <w:rsid w:val="00450715"/>
    <w:rsid w:val="00450975"/>
    <w:rsid w:val="00450DB8"/>
    <w:rsid w:val="00450DED"/>
    <w:rsid w:val="00451E8F"/>
    <w:rsid w:val="00453413"/>
    <w:rsid w:val="00454007"/>
    <w:rsid w:val="00455F70"/>
    <w:rsid w:val="004560DC"/>
    <w:rsid w:val="00460965"/>
    <w:rsid w:val="00460E76"/>
    <w:rsid w:val="0046388D"/>
    <w:rsid w:val="00465322"/>
    <w:rsid w:val="00466F68"/>
    <w:rsid w:val="004743D6"/>
    <w:rsid w:val="00474582"/>
    <w:rsid w:val="00476752"/>
    <w:rsid w:val="00477613"/>
    <w:rsid w:val="00477F87"/>
    <w:rsid w:val="00486C37"/>
    <w:rsid w:val="004B2668"/>
    <w:rsid w:val="004B70FF"/>
    <w:rsid w:val="004B7435"/>
    <w:rsid w:val="004C5149"/>
    <w:rsid w:val="004D62AB"/>
    <w:rsid w:val="004D6B13"/>
    <w:rsid w:val="004E292E"/>
    <w:rsid w:val="004E62ED"/>
    <w:rsid w:val="004F0494"/>
    <w:rsid w:val="00500BC5"/>
    <w:rsid w:val="00502F55"/>
    <w:rsid w:val="00504FE8"/>
    <w:rsid w:val="005052B7"/>
    <w:rsid w:val="00506B13"/>
    <w:rsid w:val="0050751E"/>
    <w:rsid w:val="00515FB7"/>
    <w:rsid w:val="00522A55"/>
    <w:rsid w:val="00522DF4"/>
    <w:rsid w:val="00522FAD"/>
    <w:rsid w:val="00530573"/>
    <w:rsid w:val="00532D3D"/>
    <w:rsid w:val="00533209"/>
    <w:rsid w:val="00533D85"/>
    <w:rsid w:val="00541E7D"/>
    <w:rsid w:val="00545EF8"/>
    <w:rsid w:val="00550B1C"/>
    <w:rsid w:val="00551649"/>
    <w:rsid w:val="005532BD"/>
    <w:rsid w:val="005543CE"/>
    <w:rsid w:val="00557989"/>
    <w:rsid w:val="0057229C"/>
    <w:rsid w:val="0057490E"/>
    <w:rsid w:val="00574943"/>
    <w:rsid w:val="00575E3A"/>
    <w:rsid w:val="005923B5"/>
    <w:rsid w:val="005938AF"/>
    <w:rsid w:val="005A5466"/>
    <w:rsid w:val="005C310D"/>
    <w:rsid w:val="005D12A7"/>
    <w:rsid w:val="005E4509"/>
    <w:rsid w:val="005E58D0"/>
    <w:rsid w:val="005F19F4"/>
    <w:rsid w:val="005F2B47"/>
    <w:rsid w:val="0060600B"/>
    <w:rsid w:val="0060705F"/>
    <w:rsid w:val="006076CA"/>
    <w:rsid w:val="00611E9C"/>
    <w:rsid w:val="00612C7B"/>
    <w:rsid w:val="00616BFC"/>
    <w:rsid w:val="006200FA"/>
    <w:rsid w:val="0062028E"/>
    <w:rsid w:val="00635076"/>
    <w:rsid w:val="00636763"/>
    <w:rsid w:val="00640ED8"/>
    <w:rsid w:val="00652F38"/>
    <w:rsid w:val="00654DAF"/>
    <w:rsid w:val="006574F9"/>
    <w:rsid w:val="00661D77"/>
    <w:rsid w:val="00663AAB"/>
    <w:rsid w:val="00670773"/>
    <w:rsid w:val="00675F0E"/>
    <w:rsid w:val="0067673B"/>
    <w:rsid w:val="006A1237"/>
    <w:rsid w:val="006A6B1A"/>
    <w:rsid w:val="006B66AF"/>
    <w:rsid w:val="006C7C16"/>
    <w:rsid w:val="006E1DCB"/>
    <w:rsid w:val="006E4377"/>
    <w:rsid w:val="006F1E46"/>
    <w:rsid w:val="006F3514"/>
    <w:rsid w:val="006F47BA"/>
    <w:rsid w:val="006F4E5D"/>
    <w:rsid w:val="006F6F21"/>
    <w:rsid w:val="006F78B0"/>
    <w:rsid w:val="006F7D4C"/>
    <w:rsid w:val="00702033"/>
    <w:rsid w:val="007031AD"/>
    <w:rsid w:val="0071604B"/>
    <w:rsid w:val="007160E0"/>
    <w:rsid w:val="0072285D"/>
    <w:rsid w:val="00723966"/>
    <w:rsid w:val="0072474D"/>
    <w:rsid w:val="0072558F"/>
    <w:rsid w:val="0073040A"/>
    <w:rsid w:val="007312BB"/>
    <w:rsid w:val="00733976"/>
    <w:rsid w:val="007349D9"/>
    <w:rsid w:val="00741D77"/>
    <w:rsid w:val="007434F9"/>
    <w:rsid w:val="007458ED"/>
    <w:rsid w:val="00747E12"/>
    <w:rsid w:val="0075320B"/>
    <w:rsid w:val="00756564"/>
    <w:rsid w:val="00756A0F"/>
    <w:rsid w:val="007614AD"/>
    <w:rsid w:val="007661BB"/>
    <w:rsid w:val="00766486"/>
    <w:rsid w:val="007737D3"/>
    <w:rsid w:val="00774044"/>
    <w:rsid w:val="0077546E"/>
    <w:rsid w:val="0077698E"/>
    <w:rsid w:val="00777D4F"/>
    <w:rsid w:val="00780614"/>
    <w:rsid w:val="007815E7"/>
    <w:rsid w:val="00791753"/>
    <w:rsid w:val="00794E51"/>
    <w:rsid w:val="007A18CE"/>
    <w:rsid w:val="007A337E"/>
    <w:rsid w:val="007A4DB6"/>
    <w:rsid w:val="007A5282"/>
    <w:rsid w:val="007C13F7"/>
    <w:rsid w:val="007C1BE8"/>
    <w:rsid w:val="007C27E9"/>
    <w:rsid w:val="007D01BF"/>
    <w:rsid w:val="007D2984"/>
    <w:rsid w:val="007D4BEF"/>
    <w:rsid w:val="007D6068"/>
    <w:rsid w:val="007D64C4"/>
    <w:rsid w:val="007D7FB7"/>
    <w:rsid w:val="007E2007"/>
    <w:rsid w:val="007E27C4"/>
    <w:rsid w:val="007E4E0B"/>
    <w:rsid w:val="007E54B9"/>
    <w:rsid w:val="007E5580"/>
    <w:rsid w:val="007F23BB"/>
    <w:rsid w:val="007F25CF"/>
    <w:rsid w:val="007F4ACB"/>
    <w:rsid w:val="007F6851"/>
    <w:rsid w:val="00801482"/>
    <w:rsid w:val="00802652"/>
    <w:rsid w:val="008114B6"/>
    <w:rsid w:val="00814A31"/>
    <w:rsid w:val="00822687"/>
    <w:rsid w:val="008244CE"/>
    <w:rsid w:val="0082692B"/>
    <w:rsid w:val="00831798"/>
    <w:rsid w:val="00831A77"/>
    <w:rsid w:val="00832DA3"/>
    <w:rsid w:val="0083325E"/>
    <w:rsid w:val="00837E62"/>
    <w:rsid w:val="00842307"/>
    <w:rsid w:val="00844002"/>
    <w:rsid w:val="00844076"/>
    <w:rsid w:val="00851257"/>
    <w:rsid w:val="008520BD"/>
    <w:rsid w:val="0085744A"/>
    <w:rsid w:val="008624D2"/>
    <w:rsid w:val="00872266"/>
    <w:rsid w:val="0087739C"/>
    <w:rsid w:val="00880475"/>
    <w:rsid w:val="0088115D"/>
    <w:rsid w:val="008813A5"/>
    <w:rsid w:val="0088266C"/>
    <w:rsid w:val="00885847"/>
    <w:rsid w:val="008925F7"/>
    <w:rsid w:val="00893721"/>
    <w:rsid w:val="008B4EAC"/>
    <w:rsid w:val="008B4EDB"/>
    <w:rsid w:val="008B4F80"/>
    <w:rsid w:val="008B680B"/>
    <w:rsid w:val="008D07D7"/>
    <w:rsid w:val="008D166A"/>
    <w:rsid w:val="008D7666"/>
    <w:rsid w:val="008E4F5A"/>
    <w:rsid w:val="008E7887"/>
    <w:rsid w:val="009029A5"/>
    <w:rsid w:val="00904869"/>
    <w:rsid w:val="00904A94"/>
    <w:rsid w:val="0091077F"/>
    <w:rsid w:val="0091236F"/>
    <w:rsid w:val="00915D08"/>
    <w:rsid w:val="009163E0"/>
    <w:rsid w:val="00916E47"/>
    <w:rsid w:val="0092178B"/>
    <w:rsid w:val="0092299C"/>
    <w:rsid w:val="00923C63"/>
    <w:rsid w:val="00926336"/>
    <w:rsid w:val="00933987"/>
    <w:rsid w:val="00936EEA"/>
    <w:rsid w:val="00936FAB"/>
    <w:rsid w:val="00940F46"/>
    <w:rsid w:val="00941547"/>
    <w:rsid w:val="00941B69"/>
    <w:rsid w:val="0094206B"/>
    <w:rsid w:val="00942E23"/>
    <w:rsid w:val="0094334E"/>
    <w:rsid w:val="00950A1B"/>
    <w:rsid w:val="00952D2C"/>
    <w:rsid w:val="0095305C"/>
    <w:rsid w:val="00953D75"/>
    <w:rsid w:val="00961931"/>
    <w:rsid w:val="00962029"/>
    <w:rsid w:val="00964CBA"/>
    <w:rsid w:val="00967C53"/>
    <w:rsid w:val="009726F6"/>
    <w:rsid w:val="009812D7"/>
    <w:rsid w:val="00981F65"/>
    <w:rsid w:val="0098777A"/>
    <w:rsid w:val="00987F83"/>
    <w:rsid w:val="009911F3"/>
    <w:rsid w:val="009952F4"/>
    <w:rsid w:val="009A026C"/>
    <w:rsid w:val="009A35BF"/>
    <w:rsid w:val="009B70F5"/>
    <w:rsid w:val="009C1BD5"/>
    <w:rsid w:val="009C2EDD"/>
    <w:rsid w:val="009C4434"/>
    <w:rsid w:val="009C6B0C"/>
    <w:rsid w:val="009D24CC"/>
    <w:rsid w:val="009D2643"/>
    <w:rsid w:val="009D51B5"/>
    <w:rsid w:val="009D535D"/>
    <w:rsid w:val="009E3C3E"/>
    <w:rsid w:val="009E4C1E"/>
    <w:rsid w:val="009E7C80"/>
    <w:rsid w:val="009F03EE"/>
    <w:rsid w:val="009F2CC0"/>
    <w:rsid w:val="009F516A"/>
    <w:rsid w:val="009F6F32"/>
    <w:rsid w:val="009F7D7E"/>
    <w:rsid w:val="00A00A63"/>
    <w:rsid w:val="00A01C35"/>
    <w:rsid w:val="00A0250A"/>
    <w:rsid w:val="00A03075"/>
    <w:rsid w:val="00A04920"/>
    <w:rsid w:val="00A07F0E"/>
    <w:rsid w:val="00A11D52"/>
    <w:rsid w:val="00A12DC1"/>
    <w:rsid w:val="00A15A64"/>
    <w:rsid w:val="00A239E4"/>
    <w:rsid w:val="00A2759D"/>
    <w:rsid w:val="00A31A05"/>
    <w:rsid w:val="00A320EE"/>
    <w:rsid w:val="00A32838"/>
    <w:rsid w:val="00A35291"/>
    <w:rsid w:val="00A42E1F"/>
    <w:rsid w:val="00A44BE7"/>
    <w:rsid w:val="00A45F8F"/>
    <w:rsid w:val="00A52079"/>
    <w:rsid w:val="00A54266"/>
    <w:rsid w:val="00A56A4F"/>
    <w:rsid w:val="00A6388F"/>
    <w:rsid w:val="00A64106"/>
    <w:rsid w:val="00A653E6"/>
    <w:rsid w:val="00A7033D"/>
    <w:rsid w:val="00A80523"/>
    <w:rsid w:val="00A90410"/>
    <w:rsid w:val="00A91E82"/>
    <w:rsid w:val="00A92A3F"/>
    <w:rsid w:val="00A942D5"/>
    <w:rsid w:val="00A946B7"/>
    <w:rsid w:val="00A95116"/>
    <w:rsid w:val="00A9524A"/>
    <w:rsid w:val="00AB205E"/>
    <w:rsid w:val="00AB6077"/>
    <w:rsid w:val="00AB71F5"/>
    <w:rsid w:val="00AC0CFE"/>
    <w:rsid w:val="00AC6E91"/>
    <w:rsid w:val="00AC7C0E"/>
    <w:rsid w:val="00AD47E6"/>
    <w:rsid w:val="00AD49CF"/>
    <w:rsid w:val="00AD50EF"/>
    <w:rsid w:val="00AD6C8A"/>
    <w:rsid w:val="00AE7D69"/>
    <w:rsid w:val="00AF02D1"/>
    <w:rsid w:val="00AF3559"/>
    <w:rsid w:val="00B03E77"/>
    <w:rsid w:val="00B10C87"/>
    <w:rsid w:val="00B124B9"/>
    <w:rsid w:val="00B15C55"/>
    <w:rsid w:val="00B1669C"/>
    <w:rsid w:val="00B24190"/>
    <w:rsid w:val="00B3083F"/>
    <w:rsid w:val="00B32BAF"/>
    <w:rsid w:val="00B3594C"/>
    <w:rsid w:val="00B36F5C"/>
    <w:rsid w:val="00B44E49"/>
    <w:rsid w:val="00B51505"/>
    <w:rsid w:val="00B525A5"/>
    <w:rsid w:val="00B52C7F"/>
    <w:rsid w:val="00B53EBF"/>
    <w:rsid w:val="00B5575A"/>
    <w:rsid w:val="00B573AB"/>
    <w:rsid w:val="00B610E9"/>
    <w:rsid w:val="00B6237D"/>
    <w:rsid w:val="00B624D4"/>
    <w:rsid w:val="00B63C25"/>
    <w:rsid w:val="00B65C83"/>
    <w:rsid w:val="00B711A8"/>
    <w:rsid w:val="00B7152A"/>
    <w:rsid w:val="00B746A1"/>
    <w:rsid w:val="00B80A8A"/>
    <w:rsid w:val="00B8556F"/>
    <w:rsid w:val="00B86153"/>
    <w:rsid w:val="00B90BD5"/>
    <w:rsid w:val="00B92826"/>
    <w:rsid w:val="00B9345E"/>
    <w:rsid w:val="00B96F44"/>
    <w:rsid w:val="00B96F61"/>
    <w:rsid w:val="00B970AA"/>
    <w:rsid w:val="00BA5933"/>
    <w:rsid w:val="00BA5E7F"/>
    <w:rsid w:val="00BA6356"/>
    <w:rsid w:val="00BA64AB"/>
    <w:rsid w:val="00BA7317"/>
    <w:rsid w:val="00BB1BAA"/>
    <w:rsid w:val="00BB1F60"/>
    <w:rsid w:val="00BC0886"/>
    <w:rsid w:val="00BC0A29"/>
    <w:rsid w:val="00BC0A31"/>
    <w:rsid w:val="00BC51BE"/>
    <w:rsid w:val="00BC6382"/>
    <w:rsid w:val="00BC63DD"/>
    <w:rsid w:val="00BD047B"/>
    <w:rsid w:val="00BD410D"/>
    <w:rsid w:val="00BD4230"/>
    <w:rsid w:val="00BD4C60"/>
    <w:rsid w:val="00BD646B"/>
    <w:rsid w:val="00BE1D00"/>
    <w:rsid w:val="00BE251E"/>
    <w:rsid w:val="00BE3377"/>
    <w:rsid w:val="00BE4E46"/>
    <w:rsid w:val="00BE7473"/>
    <w:rsid w:val="00BF65F9"/>
    <w:rsid w:val="00BF66C3"/>
    <w:rsid w:val="00C021FA"/>
    <w:rsid w:val="00C0418E"/>
    <w:rsid w:val="00C04CD5"/>
    <w:rsid w:val="00C11BE3"/>
    <w:rsid w:val="00C17FAC"/>
    <w:rsid w:val="00C200E3"/>
    <w:rsid w:val="00C2477F"/>
    <w:rsid w:val="00C31193"/>
    <w:rsid w:val="00C317CE"/>
    <w:rsid w:val="00C34544"/>
    <w:rsid w:val="00C35B22"/>
    <w:rsid w:val="00C360D5"/>
    <w:rsid w:val="00C37B91"/>
    <w:rsid w:val="00C40DD1"/>
    <w:rsid w:val="00C42AFE"/>
    <w:rsid w:val="00C44127"/>
    <w:rsid w:val="00C4581E"/>
    <w:rsid w:val="00C46F13"/>
    <w:rsid w:val="00C567C5"/>
    <w:rsid w:val="00C6131D"/>
    <w:rsid w:val="00C6440F"/>
    <w:rsid w:val="00C64F8E"/>
    <w:rsid w:val="00C71049"/>
    <w:rsid w:val="00C7176A"/>
    <w:rsid w:val="00C718D6"/>
    <w:rsid w:val="00C71B89"/>
    <w:rsid w:val="00C74150"/>
    <w:rsid w:val="00C907A8"/>
    <w:rsid w:val="00C93010"/>
    <w:rsid w:val="00C96383"/>
    <w:rsid w:val="00C96A81"/>
    <w:rsid w:val="00CA008C"/>
    <w:rsid w:val="00CA4970"/>
    <w:rsid w:val="00CA6151"/>
    <w:rsid w:val="00CA755C"/>
    <w:rsid w:val="00CB0EBE"/>
    <w:rsid w:val="00CB3BCB"/>
    <w:rsid w:val="00CB51ED"/>
    <w:rsid w:val="00CB6D6B"/>
    <w:rsid w:val="00CB70BF"/>
    <w:rsid w:val="00CC1260"/>
    <w:rsid w:val="00CC4277"/>
    <w:rsid w:val="00CC5817"/>
    <w:rsid w:val="00CD31F7"/>
    <w:rsid w:val="00CD5386"/>
    <w:rsid w:val="00CD66A1"/>
    <w:rsid w:val="00CE1CB9"/>
    <w:rsid w:val="00CE4998"/>
    <w:rsid w:val="00CF0CB2"/>
    <w:rsid w:val="00CF4A55"/>
    <w:rsid w:val="00CF6637"/>
    <w:rsid w:val="00CF6AB8"/>
    <w:rsid w:val="00D10B44"/>
    <w:rsid w:val="00D13EE1"/>
    <w:rsid w:val="00D16178"/>
    <w:rsid w:val="00D16EB1"/>
    <w:rsid w:val="00D21F0B"/>
    <w:rsid w:val="00D24DEF"/>
    <w:rsid w:val="00D260E1"/>
    <w:rsid w:val="00D27ECC"/>
    <w:rsid w:val="00D33D95"/>
    <w:rsid w:val="00D33FF0"/>
    <w:rsid w:val="00D36B08"/>
    <w:rsid w:val="00D379D5"/>
    <w:rsid w:val="00D40ACF"/>
    <w:rsid w:val="00D41EEE"/>
    <w:rsid w:val="00D449AE"/>
    <w:rsid w:val="00D44F69"/>
    <w:rsid w:val="00D47201"/>
    <w:rsid w:val="00D47559"/>
    <w:rsid w:val="00D518A9"/>
    <w:rsid w:val="00D51DAA"/>
    <w:rsid w:val="00D52314"/>
    <w:rsid w:val="00D539B1"/>
    <w:rsid w:val="00D542AB"/>
    <w:rsid w:val="00D611BA"/>
    <w:rsid w:val="00D61ACE"/>
    <w:rsid w:val="00D72E16"/>
    <w:rsid w:val="00D72FE4"/>
    <w:rsid w:val="00D75295"/>
    <w:rsid w:val="00D81B58"/>
    <w:rsid w:val="00D841D6"/>
    <w:rsid w:val="00D911FD"/>
    <w:rsid w:val="00D9384D"/>
    <w:rsid w:val="00D978BC"/>
    <w:rsid w:val="00DA1BE4"/>
    <w:rsid w:val="00DA37D6"/>
    <w:rsid w:val="00DA60C9"/>
    <w:rsid w:val="00DA621F"/>
    <w:rsid w:val="00DA7D32"/>
    <w:rsid w:val="00DB2CD4"/>
    <w:rsid w:val="00DB3CD4"/>
    <w:rsid w:val="00DB50B0"/>
    <w:rsid w:val="00DB5EBE"/>
    <w:rsid w:val="00DB7350"/>
    <w:rsid w:val="00DC0ABB"/>
    <w:rsid w:val="00DC2CBF"/>
    <w:rsid w:val="00DC36D9"/>
    <w:rsid w:val="00DC6A1B"/>
    <w:rsid w:val="00DE17F1"/>
    <w:rsid w:val="00DE1AC8"/>
    <w:rsid w:val="00DE2645"/>
    <w:rsid w:val="00DE286A"/>
    <w:rsid w:val="00DE5A7A"/>
    <w:rsid w:val="00DE6521"/>
    <w:rsid w:val="00DE7C7A"/>
    <w:rsid w:val="00DF5FFA"/>
    <w:rsid w:val="00E01D72"/>
    <w:rsid w:val="00E02ED1"/>
    <w:rsid w:val="00E031CA"/>
    <w:rsid w:val="00E1344C"/>
    <w:rsid w:val="00E134B7"/>
    <w:rsid w:val="00E158A8"/>
    <w:rsid w:val="00E16E41"/>
    <w:rsid w:val="00E17534"/>
    <w:rsid w:val="00E23D43"/>
    <w:rsid w:val="00E256EA"/>
    <w:rsid w:val="00E25CC8"/>
    <w:rsid w:val="00E26C52"/>
    <w:rsid w:val="00E2710F"/>
    <w:rsid w:val="00E31235"/>
    <w:rsid w:val="00E315D2"/>
    <w:rsid w:val="00E36D58"/>
    <w:rsid w:val="00E37D7C"/>
    <w:rsid w:val="00E41308"/>
    <w:rsid w:val="00E50246"/>
    <w:rsid w:val="00E53CF0"/>
    <w:rsid w:val="00E5528B"/>
    <w:rsid w:val="00E56730"/>
    <w:rsid w:val="00E575B8"/>
    <w:rsid w:val="00E6079B"/>
    <w:rsid w:val="00E6290C"/>
    <w:rsid w:val="00E64078"/>
    <w:rsid w:val="00E679C4"/>
    <w:rsid w:val="00E71511"/>
    <w:rsid w:val="00E72DA3"/>
    <w:rsid w:val="00E738C4"/>
    <w:rsid w:val="00E74F8B"/>
    <w:rsid w:val="00E8014D"/>
    <w:rsid w:val="00E8166A"/>
    <w:rsid w:val="00E81C14"/>
    <w:rsid w:val="00E83333"/>
    <w:rsid w:val="00E84335"/>
    <w:rsid w:val="00E84B58"/>
    <w:rsid w:val="00E8512E"/>
    <w:rsid w:val="00E8627A"/>
    <w:rsid w:val="00E902F2"/>
    <w:rsid w:val="00E95717"/>
    <w:rsid w:val="00E96AAF"/>
    <w:rsid w:val="00E96C08"/>
    <w:rsid w:val="00E97867"/>
    <w:rsid w:val="00EA3609"/>
    <w:rsid w:val="00EA39B1"/>
    <w:rsid w:val="00EB132D"/>
    <w:rsid w:val="00EB1E92"/>
    <w:rsid w:val="00EB4C86"/>
    <w:rsid w:val="00EB6302"/>
    <w:rsid w:val="00EC536D"/>
    <w:rsid w:val="00EC5A93"/>
    <w:rsid w:val="00EC5E1E"/>
    <w:rsid w:val="00ED0093"/>
    <w:rsid w:val="00ED6FC1"/>
    <w:rsid w:val="00EE0B32"/>
    <w:rsid w:val="00EE379C"/>
    <w:rsid w:val="00EE42FE"/>
    <w:rsid w:val="00EF5D84"/>
    <w:rsid w:val="00EF7E57"/>
    <w:rsid w:val="00F042DA"/>
    <w:rsid w:val="00F13BF0"/>
    <w:rsid w:val="00F143AF"/>
    <w:rsid w:val="00F15F33"/>
    <w:rsid w:val="00F170B8"/>
    <w:rsid w:val="00F2298D"/>
    <w:rsid w:val="00F24BEE"/>
    <w:rsid w:val="00F2695E"/>
    <w:rsid w:val="00F33DB7"/>
    <w:rsid w:val="00F35F8D"/>
    <w:rsid w:val="00F40263"/>
    <w:rsid w:val="00F600B4"/>
    <w:rsid w:val="00F648FC"/>
    <w:rsid w:val="00F64AAD"/>
    <w:rsid w:val="00F65669"/>
    <w:rsid w:val="00F82A18"/>
    <w:rsid w:val="00F96644"/>
    <w:rsid w:val="00FA0472"/>
    <w:rsid w:val="00FA3A1D"/>
    <w:rsid w:val="00FB37DB"/>
    <w:rsid w:val="00FC5DAB"/>
    <w:rsid w:val="00FD102B"/>
    <w:rsid w:val="00FD3C79"/>
    <w:rsid w:val="00FD44D0"/>
    <w:rsid w:val="00FD65EB"/>
    <w:rsid w:val="00FE03D9"/>
    <w:rsid w:val="00FE1E1D"/>
    <w:rsid w:val="00FF1430"/>
    <w:rsid w:val="00FF38DA"/>
    <w:rsid w:val="00FF54C4"/>
    <w:rsid w:val="00FF6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59C02"/>
  <w15:chartTrackingRefBased/>
  <w15:docId w15:val="{CB8FF987-0EB1-469D-9122-83283BA12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937"/>
    <w:pPr>
      <w:spacing w:after="0" w:line="276" w:lineRule="auto"/>
    </w:pPr>
    <w:rPr>
      <w:sz w:val="20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23AC9"/>
    <w:pPr>
      <w:keepNext/>
      <w:keepLines/>
      <w:outlineLvl w:val="0"/>
    </w:pPr>
    <w:rPr>
      <w:rFonts w:asciiTheme="majorHAnsi" w:eastAsiaTheme="majorEastAsia" w:hAnsiTheme="majorHAnsi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3AC9"/>
    <w:pPr>
      <w:keepNext/>
      <w:keepLines/>
      <w:spacing w:before="24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23AC9"/>
    <w:pPr>
      <w:keepNext/>
      <w:keepLines/>
      <w:spacing w:before="360"/>
      <w:outlineLvl w:val="2"/>
    </w:pPr>
    <w:rPr>
      <w:rFonts w:asciiTheme="majorHAnsi" w:eastAsiaTheme="majorEastAsia" w:hAnsiTheme="majorHAnsi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1604B"/>
    <w:pPr>
      <w:tabs>
        <w:tab w:val="center" w:pos="4536"/>
        <w:tab w:val="right" w:pos="9072"/>
      </w:tabs>
      <w:spacing w:line="240" w:lineRule="auto"/>
      <w:jc w:val="right"/>
    </w:pPr>
    <w:rPr>
      <w:rFonts w:ascii="F2F OCR Bczyk Com" w:hAnsi="F2F OCR Bczyk Com"/>
      <w:sz w:val="16"/>
    </w:rPr>
  </w:style>
  <w:style w:type="character" w:customStyle="1" w:styleId="NagwekZnak">
    <w:name w:val="Nagłówek Znak"/>
    <w:basedOn w:val="Domylnaczcionkaakapitu"/>
    <w:link w:val="Nagwek"/>
    <w:uiPriority w:val="99"/>
    <w:rsid w:val="0071604B"/>
    <w:rPr>
      <w:rFonts w:ascii="F2F OCR Bczyk Com" w:hAnsi="F2F OCR Bczyk Com"/>
      <w:sz w:val="16"/>
    </w:rPr>
  </w:style>
  <w:style w:type="paragraph" w:styleId="Stopka">
    <w:name w:val="footer"/>
    <w:basedOn w:val="Normalny"/>
    <w:link w:val="StopkaZnak"/>
    <w:uiPriority w:val="99"/>
    <w:unhideWhenUsed/>
    <w:rsid w:val="00D75295"/>
    <w:pPr>
      <w:tabs>
        <w:tab w:val="center" w:pos="4536"/>
        <w:tab w:val="right" w:pos="9072"/>
      </w:tabs>
      <w:spacing w:line="240" w:lineRule="auto"/>
    </w:pPr>
    <w:rPr>
      <w:color w:val="747575" w:themeColor="background2"/>
      <w:sz w:val="16"/>
    </w:rPr>
  </w:style>
  <w:style w:type="character" w:customStyle="1" w:styleId="StopkaZnak">
    <w:name w:val="Stopka Znak"/>
    <w:basedOn w:val="Domylnaczcionkaakapitu"/>
    <w:link w:val="Stopka"/>
    <w:uiPriority w:val="99"/>
    <w:rsid w:val="00D75295"/>
    <w:rPr>
      <w:color w:val="747575" w:themeColor="background2"/>
      <w:sz w:val="16"/>
    </w:rPr>
  </w:style>
  <w:style w:type="character" w:styleId="Hipercze">
    <w:name w:val="Hyperlink"/>
    <w:basedOn w:val="Domylnaczcionkaakapitu"/>
    <w:uiPriority w:val="99"/>
    <w:unhideWhenUsed/>
    <w:rsid w:val="0071604B"/>
    <w:rPr>
      <w:color w:val="0563C1" w:themeColor="hyperlink"/>
      <w:u w:val="single"/>
    </w:rPr>
  </w:style>
  <w:style w:type="paragraph" w:styleId="Tytu">
    <w:name w:val="Title"/>
    <w:basedOn w:val="Normalny"/>
    <w:next w:val="Normalny"/>
    <w:link w:val="TytuZnak"/>
    <w:uiPriority w:val="39"/>
    <w:rsid w:val="001F5A9F"/>
    <w:pPr>
      <w:spacing w:before="720" w:line="240" w:lineRule="auto"/>
      <w:contextualSpacing/>
    </w:pPr>
    <w:rPr>
      <w:rFonts w:ascii="F2F OCR Bczyk Com" w:eastAsiaTheme="majorEastAsia" w:hAnsi="F2F OCR Bczyk Com" w:cstheme="majorBidi"/>
      <w:spacing w:val="-10"/>
      <w:kern w:val="28"/>
      <w:sz w:val="54"/>
      <w:szCs w:val="56"/>
    </w:rPr>
  </w:style>
  <w:style w:type="character" w:customStyle="1" w:styleId="TytuZnak">
    <w:name w:val="Tytuł Znak"/>
    <w:basedOn w:val="Domylnaczcionkaakapitu"/>
    <w:link w:val="Tytu"/>
    <w:uiPriority w:val="39"/>
    <w:rsid w:val="00227937"/>
    <w:rPr>
      <w:rFonts w:ascii="F2F OCR Bczyk Com" w:eastAsiaTheme="majorEastAsia" w:hAnsi="F2F OCR Bczyk Com" w:cstheme="majorBidi"/>
      <w:spacing w:val="-10"/>
      <w:kern w:val="28"/>
      <w:sz w:val="54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423AC9"/>
    <w:rPr>
      <w:rFonts w:asciiTheme="majorHAnsi" w:eastAsiaTheme="majorEastAsia" w:hAnsiTheme="majorHAnsi" w:cstheme="majorBidi"/>
      <w:b/>
      <w:sz w:val="24"/>
      <w:szCs w:val="26"/>
    </w:rPr>
  </w:style>
  <w:style w:type="table" w:styleId="Tabela-Siatka">
    <w:name w:val="Table Grid"/>
    <w:basedOn w:val="Standardowy"/>
    <w:uiPriority w:val="39"/>
    <w:rsid w:val="001F5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423AC9"/>
    <w:rPr>
      <w:rFonts w:asciiTheme="majorHAnsi" w:eastAsiaTheme="majorEastAsia" w:hAnsiTheme="majorHAnsi" w:cstheme="majorBidi"/>
      <w:b/>
      <w:sz w:val="24"/>
      <w:szCs w:val="32"/>
    </w:rPr>
  </w:style>
  <w:style w:type="paragraph" w:customStyle="1" w:styleId="Teasertext">
    <w:name w:val="Teasertext"/>
    <w:basedOn w:val="Normalny"/>
    <w:uiPriority w:val="4"/>
    <w:qFormat/>
    <w:rsid w:val="00423AC9"/>
    <w:pPr>
      <w:spacing w:before="480"/>
    </w:pPr>
    <w:rPr>
      <w:b/>
    </w:rPr>
  </w:style>
  <w:style w:type="character" w:customStyle="1" w:styleId="Nagwek3Znak">
    <w:name w:val="Nagłówek 3 Znak"/>
    <w:basedOn w:val="Domylnaczcionkaakapitu"/>
    <w:link w:val="Nagwek3"/>
    <w:uiPriority w:val="9"/>
    <w:rsid w:val="00423AC9"/>
    <w:rPr>
      <w:rFonts w:asciiTheme="majorHAnsi" w:eastAsiaTheme="majorEastAsia" w:hAnsiTheme="majorHAnsi" w:cstheme="majorBidi"/>
      <w:b/>
      <w:sz w:val="20"/>
      <w:szCs w:val="24"/>
    </w:rPr>
  </w:style>
  <w:style w:type="paragraph" w:customStyle="1" w:styleId="Aufzhlung1">
    <w:name w:val="Aufzählung 1"/>
    <w:basedOn w:val="Normalny"/>
    <w:uiPriority w:val="1"/>
    <w:qFormat/>
    <w:rsid w:val="00070F71"/>
    <w:pPr>
      <w:numPr>
        <w:numId w:val="2"/>
      </w:numPr>
    </w:pPr>
  </w:style>
  <w:style w:type="numbering" w:customStyle="1" w:styleId="Aufzhlung">
    <w:name w:val="Aufzählung"/>
    <w:uiPriority w:val="99"/>
    <w:rsid w:val="00070F71"/>
    <w:pPr>
      <w:numPr>
        <w:numId w:val="2"/>
      </w:numPr>
    </w:pPr>
  </w:style>
  <w:style w:type="paragraph" w:customStyle="1" w:styleId="InfoSeite2">
    <w:name w:val="Info Seite 2"/>
    <w:basedOn w:val="Normalny"/>
    <w:qFormat/>
    <w:rsid w:val="00FA0472"/>
    <w:rPr>
      <w:color w:val="747575" w:themeColor="background2"/>
      <w:sz w:val="15"/>
    </w:rPr>
  </w:style>
  <w:style w:type="paragraph" w:styleId="Legenda">
    <w:name w:val="caption"/>
    <w:basedOn w:val="Normalny"/>
    <w:next w:val="Normalny"/>
    <w:uiPriority w:val="35"/>
    <w:qFormat/>
    <w:rsid w:val="00227937"/>
    <w:rPr>
      <w:iCs/>
      <w:szCs w:val="18"/>
    </w:rPr>
  </w:style>
  <w:style w:type="paragraph" w:customStyle="1" w:styleId="InfoSeite3">
    <w:name w:val="Info Seite 3"/>
    <w:basedOn w:val="InfoSeite2"/>
    <w:qFormat/>
    <w:rsid w:val="00AD49CF"/>
    <w:pPr>
      <w:spacing w:line="220" w:lineRule="exact"/>
    </w:pPr>
    <w:rPr>
      <w:color w:val="auto"/>
      <w:sz w:val="16"/>
    </w:rPr>
  </w:style>
  <w:style w:type="paragraph" w:styleId="Poprawka">
    <w:name w:val="Revision"/>
    <w:hidden/>
    <w:uiPriority w:val="99"/>
    <w:semiHidden/>
    <w:rsid w:val="00904869"/>
    <w:pPr>
      <w:spacing w:after="0" w:line="240" w:lineRule="auto"/>
    </w:pPr>
    <w:rPr>
      <w:sz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86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869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86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86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869"/>
    <w:rPr>
      <w:b/>
      <w:bCs/>
      <w:sz w:val="20"/>
      <w:szCs w:val="20"/>
    </w:rPr>
  </w:style>
  <w:style w:type="character" w:customStyle="1" w:styleId="cf01">
    <w:name w:val="cf01"/>
    <w:basedOn w:val="Domylnaczcionkaakapitu"/>
    <w:rsid w:val="00A7033D"/>
    <w:rPr>
      <w:rFonts w:ascii="Segoe UI" w:hAnsi="Segoe UI" w:cs="Segoe UI" w:hint="default"/>
      <w:sz w:val="18"/>
      <w:szCs w:val="18"/>
    </w:rPr>
  </w:style>
  <w:style w:type="paragraph" w:customStyle="1" w:styleId="scitem">
    <w:name w:val="sc_item"/>
    <w:basedOn w:val="Normalny"/>
    <w:rsid w:val="0014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eplus-bsegri">
    <w:name w:val="eplus-bsegri"/>
    <w:basedOn w:val="Normalny"/>
    <w:rsid w:val="00142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CE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h5">
    <w:name w:val="h5"/>
    <w:basedOn w:val="Normalny"/>
    <w:rsid w:val="00CE49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E126A"/>
    <w:rPr>
      <w:b/>
      <w:bCs/>
    </w:rPr>
  </w:style>
  <w:style w:type="paragraph" w:customStyle="1" w:styleId="pf0">
    <w:name w:val="pf0"/>
    <w:basedOn w:val="Normalny"/>
    <w:rsid w:val="008D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xt">
    <w:name w:val="text"/>
    <w:basedOn w:val="Domylnaczcionkaakapitu"/>
    <w:rsid w:val="00DC2CBF"/>
  </w:style>
  <w:style w:type="character" w:styleId="Uwydatnienie">
    <w:name w:val="Emphasis"/>
    <w:basedOn w:val="Domylnaczcionkaakapitu"/>
    <w:uiPriority w:val="20"/>
    <w:qFormat/>
    <w:rsid w:val="00DC2CBF"/>
    <w:rPr>
      <w:i/>
      <w:iCs/>
    </w:rPr>
  </w:style>
  <w:style w:type="paragraph" w:styleId="Akapitzlist">
    <w:name w:val="List Paragraph"/>
    <w:basedOn w:val="Normalny"/>
    <w:uiPriority w:val="34"/>
    <w:qFormat/>
    <w:rsid w:val="008B4EAC"/>
    <w:pPr>
      <w:spacing w:after="160" w:line="259" w:lineRule="auto"/>
      <w:ind w:left="720"/>
      <w:contextualSpacing/>
    </w:pPr>
    <w:rPr>
      <w:kern w:val="2"/>
      <w:sz w:val="22"/>
      <w14:ligatures w14:val="standardContextua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4C4"/>
    <w:pPr>
      <w:spacing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4C4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4C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4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2097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60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4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8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57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6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8587\AppData\Local\Microsoft\Windows\INetCache\Content.Outlook\9MII2E68\Pressemitteilung_STIEBEL_ELTRON.dotx" TargetMode="External"/></Relationships>
</file>

<file path=word/theme/theme1.xml><?xml version="1.0" encoding="utf-8"?>
<a:theme xmlns:a="http://schemas.openxmlformats.org/drawingml/2006/main" name="Office Theme">
  <a:themeElements>
    <a:clrScheme name="Stiebel Eltron">
      <a:dk1>
        <a:sysClr val="windowText" lastClr="000000"/>
      </a:dk1>
      <a:lt1>
        <a:sysClr val="window" lastClr="FFFFFF"/>
      </a:lt1>
      <a:dk2>
        <a:srgbClr val="9C0F26"/>
      </a:dk2>
      <a:lt2>
        <a:srgbClr val="747575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4BD362-26A8-49E2-BFF3-FA454376CF6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78f0de-7455-48b1-94b1-e40d100647ac}" enabled="1" method="Standard" siteId="{420c935a-f900-4995-aeb1-9af57e8e12f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Pressemitteilung_STIEBEL_ELTRON.dotx</Template>
  <TotalTime>15</TotalTime>
  <Pages>3</Pages>
  <Words>849</Words>
  <Characters>5097</Characters>
  <Application>Microsoft Office Word</Application>
  <DocSecurity>0</DocSecurity>
  <Lines>42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Gröne, Katharina</dc:creator>
  <cp:keywords>, docId:65355E7FA7B728282419A0C07B31713C</cp:keywords>
  <dc:description/>
  <cp:lastModifiedBy>Tyniec, Joanna</cp:lastModifiedBy>
  <cp:revision>3</cp:revision>
  <cp:lastPrinted>2025-09-22T10:16:00Z</cp:lastPrinted>
  <dcterms:created xsi:type="dcterms:W3CDTF">2025-11-06T13:24:00Z</dcterms:created>
  <dcterms:modified xsi:type="dcterms:W3CDTF">2025-11-06T15:28:00Z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778f0de-7455-48b1-94b1-e40d100647ac_Enabled">
    <vt:lpwstr>true</vt:lpwstr>
  </property>
  <property fmtid="{D5CDD505-2E9C-101B-9397-08002B2CF9AE}" pid="3" name="MSIP_Label_a778f0de-7455-48b1-94b1-e40d100647ac_SetDate">
    <vt:lpwstr>2022-06-03T09:09:59Z</vt:lpwstr>
  </property>
  <property fmtid="{D5CDD505-2E9C-101B-9397-08002B2CF9AE}" pid="4" name="MSIP_Label_a778f0de-7455-48b1-94b1-e40d100647ac_Method">
    <vt:lpwstr>Standard</vt:lpwstr>
  </property>
  <property fmtid="{D5CDD505-2E9C-101B-9397-08002B2CF9AE}" pid="5" name="MSIP_Label_a778f0de-7455-48b1-94b1-e40d100647ac_Name">
    <vt:lpwstr>Internal - All company</vt:lpwstr>
  </property>
  <property fmtid="{D5CDD505-2E9C-101B-9397-08002B2CF9AE}" pid="6" name="MSIP_Label_a778f0de-7455-48b1-94b1-e40d100647ac_SiteId">
    <vt:lpwstr>420c935a-f900-4995-aeb1-9af57e8e12fc</vt:lpwstr>
  </property>
  <property fmtid="{D5CDD505-2E9C-101B-9397-08002B2CF9AE}" pid="7" name="MSIP_Label_a778f0de-7455-48b1-94b1-e40d100647ac_ActionId">
    <vt:lpwstr>b0488a4e-8851-4019-84f2-5acb34b610ef</vt:lpwstr>
  </property>
  <property fmtid="{D5CDD505-2E9C-101B-9397-08002B2CF9AE}" pid="8" name="MSIP_Label_a778f0de-7455-48b1-94b1-e40d100647ac_ContentBits">
    <vt:lpwstr>0</vt:lpwstr>
  </property>
</Properties>
</file>